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B49" w:rsidRDefault="00033E0B" w:rsidP="00721896">
      <w:pPr>
        <w:spacing w:after="0" w:line="240" w:lineRule="auto"/>
        <w:jc w:val="center"/>
        <w:rPr>
          <w:rFonts w:ascii="Times New Roman" w:hAnsi="Times New Roman"/>
          <w:b/>
          <w:sz w:val="28"/>
          <w:szCs w:val="28"/>
          <w:lang w:val="fr-FR"/>
        </w:rPr>
      </w:pPr>
      <w:r w:rsidRPr="00721896">
        <w:rPr>
          <w:rFonts w:ascii="Times New Roman" w:hAnsi="Times New Roman"/>
          <w:b/>
          <w:sz w:val="28"/>
          <w:szCs w:val="28"/>
          <w:lang w:val="fr-FR"/>
        </w:rPr>
        <w:t>La prochaine rencontre du SIESC aura lieu du 24 au 29/30</w:t>
      </w:r>
      <w:bookmarkStart w:id="0" w:name="_GoBack"/>
      <w:bookmarkEnd w:id="0"/>
      <w:r w:rsidRPr="00721896">
        <w:rPr>
          <w:rFonts w:ascii="Times New Roman" w:hAnsi="Times New Roman"/>
          <w:b/>
          <w:sz w:val="28"/>
          <w:szCs w:val="28"/>
          <w:lang w:val="fr-FR"/>
        </w:rPr>
        <w:t xml:space="preserve"> juillet 2018 à Trèves. </w:t>
      </w:r>
    </w:p>
    <w:p w:rsidR="00721896" w:rsidRPr="00721896" w:rsidRDefault="00721896" w:rsidP="00721896">
      <w:pPr>
        <w:spacing w:after="0" w:line="240" w:lineRule="auto"/>
        <w:jc w:val="center"/>
        <w:rPr>
          <w:rFonts w:ascii="Times New Roman" w:hAnsi="Times New Roman"/>
          <w:b/>
          <w:sz w:val="28"/>
          <w:szCs w:val="28"/>
          <w:lang w:val="fr-FR"/>
        </w:rPr>
      </w:pPr>
    </w:p>
    <w:p w:rsidR="00BD6B49" w:rsidRPr="00721896" w:rsidRDefault="00BD6B49" w:rsidP="00721896">
      <w:pPr>
        <w:spacing w:line="240" w:lineRule="auto"/>
        <w:jc w:val="center"/>
        <w:rPr>
          <w:rFonts w:ascii="Times New Roman" w:hAnsi="Times New Roman"/>
          <w:b/>
          <w:sz w:val="28"/>
          <w:szCs w:val="28"/>
          <w:lang w:val="de-AT"/>
        </w:rPr>
      </w:pPr>
      <w:proofErr w:type="spellStart"/>
      <w:proofErr w:type="gramStart"/>
      <w:r w:rsidRPr="00721896">
        <w:rPr>
          <w:rFonts w:ascii="Times New Roman" w:hAnsi="Times New Roman"/>
          <w:b/>
          <w:sz w:val="28"/>
          <w:szCs w:val="28"/>
          <w:lang w:val="de-AT"/>
        </w:rPr>
        <w:t>Thème</w:t>
      </w:r>
      <w:proofErr w:type="spellEnd"/>
      <w:r w:rsidRPr="00721896">
        <w:rPr>
          <w:rFonts w:ascii="Times New Roman" w:hAnsi="Times New Roman"/>
          <w:b/>
          <w:sz w:val="28"/>
          <w:szCs w:val="28"/>
          <w:lang w:val="de-AT"/>
        </w:rPr>
        <w:t xml:space="preserve"> </w:t>
      </w:r>
      <w:r w:rsidR="00033E0B" w:rsidRPr="00721896">
        <w:rPr>
          <w:rFonts w:ascii="Times New Roman" w:hAnsi="Times New Roman"/>
          <w:b/>
          <w:sz w:val="28"/>
          <w:szCs w:val="28"/>
          <w:lang w:val="de-AT"/>
        </w:rPr>
        <w:t>:</w:t>
      </w:r>
      <w:proofErr w:type="gramEnd"/>
      <w:r w:rsidR="00033E0B" w:rsidRPr="00721896">
        <w:rPr>
          <w:rFonts w:ascii="Times New Roman" w:hAnsi="Times New Roman"/>
          <w:b/>
          <w:sz w:val="28"/>
          <w:szCs w:val="28"/>
          <w:lang w:val="de-AT"/>
        </w:rPr>
        <w:t xml:space="preserve"> "</w:t>
      </w:r>
      <w:proofErr w:type="spellStart"/>
      <w:r w:rsidR="00033E0B" w:rsidRPr="00721896">
        <w:rPr>
          <w:rFonts w:ascii="Times New Roman" w:hAnsi="Times New Roman"/>
          <w:b/>
          <w:sz w:val="28"/>
          <w:szCs w:val="28"/>
          <w:lang w:val="de-AT"/>
        </w:rPr>
        <w:t>Loi</w:t>
      </w:r>
      <w:proofErr w:type="spellEnd"/>
      <w:r w:rsidR="00033E0B" w:rsidRPr="00721896">
        <w:rPr>
          <w:rFonts w:ascii="Times New Roman" w:hAnsi="Times New Roman"/>
          <w:b/>
          <w:sz w:val="28"/>
          <w:szCs w:val="28"/>
          <w:lang w:val="de-AT"/>
        </w:rPr>
        <w:t xml:space="preserve"> – </w:t>
      </w:r>
      <w:proofErr w:type="spellStart"/>
      <w:r w:rsidR="00033E0B" w:rsidRPr="00721896">
        <w:rPr>
          <w:rFonts w:ascii="Times New Roman" w:hAnsi="Times New Roman"/>
          <w:b/>
          <w:sz w:val="28"/>
          <w:szCs w:val="28"/>
          <w:lang w:val="de-AT"/>
        </w:rPr>
        <w:t>liberté</w:t>
      </w:r>
      <w:proofErr w:type="spellEnd"/>
      <w:r w:rsidR="00033E0B" w:rsidRPr="00721896">
        <w:rPr>
          <w:rFonts w:ascii="Times New Roman" w:hAnsi="Times New Roman"/>
          <w:b/>
          <w:sz w:val="28"/>
          <w:szCs w:val="28"/>
          <w:lang w:val="de-AT"/>
        </w:rPr>
        <w:t xml:space="preserve"> – </w:t>
      </w:r>
      <w:proofErr w:type="spellStart"/>
      <w:r w:rsidR="00033E0B" w:rsidRPr="00721896">
        <w:rPr>
          <w:rFonts w:ascii="Times New Roman" w:hAnsi="Times New Roman"/>
          <w:b/>
          <w:sz w:val="28"/>
          <w:szCs w:val="28"/>
          <w:lang w:val="de-AT"/>
        </w:rPr>
        <w:t>responsabilité</w:t>
      </w:r>
      <w:proofErr w:type="spellEnd"/>
      <w:r w:rsidR="00033E0B" w:rsidRPr="00721896">
        <w:rPr>
          <w:rFonts w:ascii="Times New Roman" w:hAnsi="Times New Roman"/>
          <w:b/>
          <w:sz w:val="28"/>
          <w:szCs w:val="28"/>
          <w:lang w:val="de-AT"/>
        </w:rPr>
        <w:t>"</w:t>
      </w:r>
    </w:p>
    <w:p w:rsidR="00BD6B49" w:rsidRPr="00721896" w:rsidRDefault="00BD6B49" w:rsidP="00721896">
      <w:pPr>
        <w:spacing w:line="240" w:lineRule="auto"/>
        <w:jc w:val="center"/>
        <w:rPr>
          <w:rFonts w:ascii="Times New Roman" w:hAnsi="Times New Roman"/>
          <w:sz w:val="24"/>
          <w:szCs w:val="24"/>
          <w:lang w:val="fr-FR"/>
        </w:rPr>
      </w:pPr>
      <w:r w:rsidRPr="00721896">
        <w:rPr>
          <w:rFonts w:ascii="Times New Roman" w:hAnsi="Times New Roman"/>
          <w:i/>
          <w:sz w:val="24"/>
          <w:szCs w:val="24"/>
        </w:rPr>
        <w:t xml:space="preserve">„Und das Gesetz nur kann uns Freiheit geben.“ </w:t>
      </w:r>
      <w:r w:rsidRPr="00721896">
        <w:rPr>
          <w:rFonts w:ascii="Times New Roman" w:hAnsi="Times New Roman"/>
          <w:i/>
          <w:sz w:val="24"/>
          <w:szCs w:val="24"/>
          <w:lang w:val="fr-FR"/>
        </w:rPr>
        <w:t>(Goethe)</w:t>
      </w:r>
    </w:p>
    <w:p w:rsidR="00033E0B" w:rsidRPr="00721896" w:rsidRDefault="00033E0B" w:rsidP="00033E0B">
      <w:pPr>
        <w:spacing w:after="0" w:line="240" w:lineRule="auto"/>
        <w:jc w:val="both"/>
        <w:rPr>
          <w:rFonts w:ascii="Times New Roman" w:hAnsi="Times New Roman"/>
          <w:sz w:val="24"/>
          <w:szCs w:val="24"/>
          <w:lang w:val="fr-FR"/>
        </w:rPr>
      </w:pPr>
      <w:r w:rsidRPr="00721896">
        <w:rPr>
          <w:rFonts w:ascii="Times New Roman" w:hAnsi="Times New Roman"/>
          <w:sz w:val="24"/>
          <w:szCs w:val="24"/>
          <w:lang w:val="fr-FR"/>
        </w:rPr>
        <w:t xml:space="preserve">Par "liberté“ dans un Etat de droit démocratique nous pensons d’abord à une sphère protégée par l‘Etat, dans laquelle l’individu peut s’épanouir librement. Mais quelle est la relation entre les lois de la communauté et la liberté de l‘individu ? Dietrich Bonhoeffer a écrit que la liberté sans l'obéissance entraîne l'arbitraire, l'obéissance sans la  liberté l'esclavage. Dans la responsabilité les deux sont réalisées, l'obéissance et la liberté. </w:t>
      </w:r>
    </w:p>
    <w:p w:rsidR="00033E0B" w:rsidRPr="00721896" w:rsidRDefault="00033E0B" w:rsidP="00033E0B">
      <w:pPr>
        <w:spacing w:after="0" w:line="240" w:lineRule="auto"/>
        <w:jc w:val="both"/>
        <w:rPr>
          <w:rFonts w:ascii="Times New Roman" w:hAnsi="Times New Roman"/>
          <w:sz w:val="24"/>
          <w:szCs w:val="24"/>
          <w:lang w:val="fr-FR"/>
        </w:rPr>
      </w:pPr>
    </w:p>
    <w:p w:rsidR="00033E0B" w:rsidRPr="00721896" w:rsidRDefault="00033E0B" w:rsidP="00033E0B">
      <w:pPr>
        <w:spacing w:after="0" w:line="240" w:lineRule="auto"/>
        <w:jc w:val="both"/>
        <w:rPr>
          <w:rFonts w:ascii="Times New Roman" w:hAnsi="Times New Roman"/>
          <w:sz w:val="24"/>
          <w:szCs w:val="24"/>
          <w:lang w:val="fr-FR"/>
        </w:rPr>
      </w:pPr>
      <w:r w:rsidRPr="00721896">
        <w:rPr>
          <w:rFonts w:ascii="Times New Roman" w:hAnsi="Times New Roman"/>
          <w:sz w:val="24"/>
          <w:szCs w:val="24"/>
          <w:lang w:val="fr-FR"/>
        </w:rPr>
        <w:t>Nous a</w:t>
      </w:r>
      <w:r w:rsidR="009F2C10" w:rsidRPr="00721896">
        <w:rPr>
          <w:rFonts w:ascii="Times New Roman" w:hAnsi="Times New Roman"/>
          <w:sz w:val="24"/>
          <w:szCs w:val="24"/>
          <w:lang w:val="fr-FR"/>
        </w:rPr>
        <w:t xml:space="preserve">llons illustrer les concepts </w:t>
      </w:r>
      <w:r w:rsidRPr="00721896">
        <w:rPr>
          <w:rFonts w:ascii="Times New Roman" w:hAnsi="Times New Roman"/>
          <w:sz w:val="24"/>
          <w:szCs w:val="24"/>
          <w:lang w:val="fr-FR"/>
        </w:rPr>
        <w:t>s</w:t>
      </w:r>
      <w:r w:rsidR="009F2C10" w:rsidRPr="00721896">
        <w:rPr>
          <w:rFonts w:ascii="Times New Roman" w:hAnsi="Times New Roman"/>
          <w:sz w:val="24"/>
          <w:szCs w:val="24"/>
          <w:lang w:val="fr-FR"/>
        </w:rPr>
        <w:t>elon</w:t>
      </w:r>
      <w:r w:rsidRPr="00721896">
        <w:rPr>
          <w:rFonts w:ascii="Times New Roman" w:hAnsi="Times New Roman"/>
          <w:sz w:val="24"/>
          <w:szCs w:val="24"/>
          <w:lang w:val="fr-FR"/>
        </w:rPr>
        <w:t xml:space="preserve"> diverses perspectives :</w:t>
      </w:r>
    </w:p>
    <w:p w:rsidR="00033E0B" w:rsidRPr="00721896" w:rsidRDefault="00033E0B" w:rsidP="00033E0B">
      <w:pPr>
        <w:pStyle w:val="msolistparagraph0"/>
        <w:numPr>
          <w:ilvl w:val="0"/>
          <w:numId w:val="1"/>
        </w:numPr>
        <w:spacing w:after="0" w:line="240" w:lineRule="auto"/>
        <w:jc w:val="both"/>
        <w:rPr>
          <w:rFonts w:ascii="Times New Roman" w:hAnsi="Times New Roman"/>
          <w:sz w:val="24"/>
          <w:szCs w:val="24"/>
          <w:lang w:val="fr-FR"/>
        </w:rPr>
      </w:pPr>
      <w:r w:rsidRPr="00721896">
        <w:rPr>
          <w:rFonts w:ascii="Times New Roman" w:hAnsi="Times New Roman"/>
          <w:b/>
          <w:sz w:val="24"/>
          <w:szCs w:val="24"/>
          <w:lang w:val="fr-FR"/>
        </w:rPr>
        <w:t xml:space="preserve">D’un point de vue politico-philosophique : </w:t>
      </w:r>
      <w:r w:rsidRPr="00721896">
        <w:rPr>
          <w:rFonts w:ascii="Times New Roman" w:hAnsi="Times New Roman"/>
          <w:sz w:val="24"/>
          <w:szCs w:val="24"/>
          <w:lang w:val="fr-FR"/>
        </w:rPr>
        <w:t>Au cours de l’histoire deux tendances souvent antagonistes ont été proposées : la « volonté de plus de pouvoir » du côté de l’Etat et l’effort de l’individu d’étendre les libertés d’action contre les possibilités d’intervention de l’Etat.  Quelques étapes de l’évolution longue de ce concept de liberté du Moyen-Age à  aujourd'hui seront le thème de cette conférence.</w:t>
      </w:r>
    </w:p>
    <w:p w:rsidR="00033E0B" w:rsidRPr="00721896" w:rsidRDefault="00033E0B" w:rsidP="00033E0B">
      <w:pPr>
        <w:numPr>
          <w:ilvl w:val="0"/>
          <w:numId w:val="1"/>
        </w:numPr>
        <w:spacing w:before="100" w:beforeAutospacing="1" w:after="0" w:line="240" w:lineRule="auto"/>
        <w:contextualSpacing/>
        <w:jc w:val="both"/>
        <w:rPr>
          <w:rFonts w:ascii="Times New Roman" w:eastAsia="Times New Roman" w:hAnsi="Times New Roman"/>
          <w:sz w:val="24"/>
          <w:szCs w:val="24"/>
          <w:lang w:val="fr-FR" w:eastAsia="fr-FR"/>
        </w:rPr>
      </w:pPr>
      <w:r w:rsidRPr="00721896">
        <w:rPr>
          <w:rFonts w:ascii="Times New Roman" w:eastAsia="Times New Roman" w:hAnsi="Times New Roman"/>
          <w:b/>
          <w:sz w:val="24"/>
          <w:szCs w:val="24"/>
          <w:lang w:val="fr-FR" w:eastAsia="fr-FR"/>
        </w:rPr>
        <w:t xml:space="preserve">D’un point de vue pédago-psychologique : </w:t>
      </w:r>
      <w:r w:rsidRPr="00721896">
        <w:rPr>
          <w:rFonts w:ascii="Times New Roman" w:eastAsia="Times New Roman" w:hAnsi="Times New Roman"/>
          <w:sz w:val="24"/>
          <w:szCs w:val="24"/>
          <w:lang w:val="fr-FR" w:eastAsia="fr-FR"/>
        </w:rPr>
        <w:t>Le travail avec des enfants et des jeune</w:t>
      </w:r>
      <w:r w:rsidR="00F611C9" w:rsidRPr="00721896">
        <w:rPr>
          <w:rFonts w:ascii="Times New Roman" w:eastAsia="Times New Roman" w:hAnsi="Times New Roman"/>
          <w:sz w:val="24"/>
          <w:szCs w:val="24"/>
          <w:lang w:val="fr-FR" w:eastAsia="fr-FR"/>
        </w:rPr>
        <w:t>s qui présentent des troubles du</w:t>
      </w:r>
      <w:r w:rsidRPr="00721896">
        <w:rPr>
          <w:rFonts w:ascii="Times New Roman" w:eastAsia="Times New Roman" w:hAnsi="Times New Roman"/>
          <w:sz w:val="24"/>
          <w:szCs w:val="24"/>
          <w:lang w:val="fr-FR" w:eastAsia="fr-FR"/>
        </w:rPr>
        <w:t xml:space="preserve"> comportement demande de l’intuition pédagogique poussée et du courage pour arriver à des procédures non orthodoxes. Mais comment est-ce que des décisions concernant des cas particuliers, des exceptions  et des règles particulières sont légitimées contre l’impression de l’arbitraire et de la subjectivité ? Un jeu des pensées avec un rapport très concret à la pratique et un plaidoyer pour l’autre regard dans le travail pédagogique de chaque jour.</w:t>
      </w:r>
    </w:p>
    <w:p w:rsidR="00033E0B" w:rsidRPr="00721896" w:rsidRDefault="00033E0B" w:rsidP="00033E0B">
      <w:pPr>
        <w:numPr>
          <w:ilvl w:val="0"/>
          <w:numId w:val="1"/>
        </w:numPr>
        <w:spacing w:before="100" w:beforeAutospacing="1" w:after="0" w:line="240" w:lineRule="auto"/>
        <w:contextualSpacing/>
        <w:jc w:val="both"/>
        <w:rPr>
          <w:rFonts w:ascii="Times New Roman" w:eastAsia="Times New Roman" w:hAnsi="Times New Roman"/>
          <w:sz w:val="24"/>
          <w:szCs w:val="24"/>
          <w:lang w:val="fr-FR" w:eastAsia="fr-FR"/>
        </w:rPr>
      </w:pPr>
      <w:r w:rsidRPr="00721896">
        <w:rPr>
          <w:rFonts w:ascii="Times New Roman" w:eastAsia="Times New Roman" w:hAnsi="Times New Roman"/>
          <w:b/>
          <w:sz w:val="24"/>
          <w:szCs w:val="24"/>
          <w:lang w:val="fr-FR" w:eastAsia="fr-FR"/>
        </w:rPr>
        <w:t>D’un point de vue théologique :</w:t>
      </w:r>
      <w:r w:rsidRPr="00721896">
        <w:rPr>
          <w:rFonts w:ascii="Times New Roman" w:eastAsia="Times New Roman" w:hAnsi="Times New Roman"/>
          <w:sz w:val="24"/>
          <w:szCs w:val="24"/>
          <w:lang w:val="fr-FR" w:eastAsia="fr-FR"/>
        </w:rPr>
        <w:t xml:space="preserve"> Quels concepts de la loi et de la liberté nous sont donnés par la Bible et quelles conclusions pouvons-nous en tirer pour une vie responsable de Chrétiens d’aujourd’hui ?</w:t>
      </w:r>
    </w:p>
    <w:p w:rsidR="00033E0B" w:rsidRPr="00721896" w:rsidRDefault="00033E0B" w:rsidP="00033E0B">
      <w:pPr>
        <w:spacing w:after="0" w:line="240" w:lineRule="auto"/>
        <w:jc w:val="both"/>
        <w:rPr>
          <w:rFonts w:ascii="Times New Roman" w:hAnsi="Times New Roman"/>
          <w:sz w:val="24"/>
          <w:szCs w:val="24"/>
          <w:lang w:val="fr-FR"/>
        </w:rPr>
      </w:pPr>
    </w:p>
    <w:p w:rsidR="00033E0B" w:rsidRPr="00721896" w:rsidRDefault="00033E0B" w:rsidP="00033E0B">
      <w:pPr>
        <w:spacing w:after="0" w:line="240" w:lineRule="auto"/>
        <w:jc w:val="both"/>
        <w:rPr>
          <w:rFonts w:ascii="Times New Roman" w:hAnsi="Times New Roman"/>
          <w:sz w:val="24"/>
          <w:szCs w:val="24"/>
          <w:lang w:val="fr-FR"/>
        </w:rPr>
      </w:pPr>
      <w:r w:rsidRPr="00721896">
        <w:rPr>
          <w:rFonts w:ascii="Times New Roman" w:hAnsi="Times New Roman"/>
          <w:b/>
          <w:sz w:val="24"/>
          <w:szCs w:val="24"/>
          <w:lang w:val="fr-FR"/>
        </w:rPr>
        <w:t>Trèves</w:t>
      </w:r>
      <w:r w:rsidRPr="00721896">
        <w:rPr>
          <w:rFonts w:ascii="Times New Roman" w:hAnsi="Times New Roman"/>
          <w:sz w:val="24"/>
          <w:szCs w:val="24"/>
          <w:lang w:val="fr-FR"/>
        </w:rPr>
        <w:t xml:space="preserve"> est situé dans la </w:t>
      </w:r>
      <w:r w:rsidRPr="00721896">
        <w:rPr>
          <w:rFonts w:ascii="Times New Roman" w:hAnsi="Times New Roman"/>
          <w:b/>
          <w:sz w:val="24"/>
          <w:szCs w:val="24"/>
          <w:lang w:val="fr-FR"/>
        </w:rPr>
        <w:t>vallée centrale de la</w:t>
      </w:r>
      <w:r w:rsidRPr="00721896">
        <w:rPr>
          <w:rFonts w:ascii="Times New Roman" w:hAnsi="Times New Roman"/>
          <w:sz w:val="24"/>
          <w:szCs w:val="24"/>
          <w:lang w:val="fr-FR"/>
        </w:rPr>
        <w:t xml:space="preserve"> </w:t>
      </w:r>
      <w:r w:rsidRPr="00721896">
        <w:rPr>
          <w:rFonts w:ascii="Times New Roman" w:hAnsi="Times New Roman"/>
          <w:b/>
          <w:sz w:val="24"/>
          <w:szCs w:val="24"/>
          <w:lang w:val="fr-FR"/>
        </w:rPr>
        <w:t>Moselle</w:t>
      </w:r>
      <w:r w:rsidRPr="00721896">
        <w:rPr>
          <w:rFonts w:ascii="Times New Roman" w:hAnsi="Times New Roman"/>
          <w:sz w:val="24"/>
          <w:szCs w:val="24"/>
          <w:lang w:val="fr-FR"/>
        </w:rPr>
        <w:t xml:space="preserve">, près de la frontière du Luxembourg. C’est la ville la plus ancienne de l’Allemagne. Dans le nord des Alpes, il est impossible de faire l‘expérience du temps des Romains </w:t>
      </w:r>
      <w:r w:rsidR="00F77657" w:rsidRPr="00721896">
        <w:rPr>
          <w:rFonts w:ascii="Times New Roman" w:hAnsi="Times New Roman"/>
          <w:sz w:val="24"/>
          <w:szCs w:val="24"/>
          <w:lang w:val="fr-FR"/>
        </w:rPr>
        <w:t xml:space="preserve">aussi </w:t>
      </w:r>
      <w:r w:rsidRPr="00721896">
        <w:rPr>
          <w:rFonts w:ascii="Times New Roman" w:hAnsi="Times New Roman"/>
          <w:sz w:val="24"/>
          <w:szCs w:val="24"/>
          <w:lang w:val="fr-FR"/>
        </w:rPr>
        <w:t xml:space="preserve">authentiquement  qu'à Trèves. </w:t>
      </w:r>
      <w:r w:rsidRPr="00721896">
        <w:rPr>
          <w:rFonts w:ascii="Times New Roman" w:hAnsi="Times New Roman"/>
          <w:b/>
          <w:sz w:val="24"/>
          <w:szCs w:val="24"/>
          <w:lang w:val="fr-FR"/>
        </w:rPr>
        <w:t xml:space="preserve">Neufs lieux du patrimoine mondial UNESCO </w:t>
      </w:r>
      <w:r w:rsidRPr="00721896">
        <w:rPr>
          <w:rFonts w:ascii="Times New Roman" w:hAnsi="Times New Roman"/>
          <w:sz w:val="24"/>
          <w:szCs w:val="24"/>
          <w:lang w:val="fr-FR"/>
        </w:rPr>
        <w:t xml:space="preserve">se trouvent ici dans un espace réduit : la Porta </w:t>
      </w:r>
      <w:proofErr w:type="spellStart"/>
      <w:r w:rsidRPr="00721896">
        <w:rPr>
          <w:rFonts w:ascii="Times New Roman" w:hAnsi="Times New Roman"/>
          <w:sz w:val="24"/>
          <w:szCs w:val="24"/>
          <w:lang w:val="fr-FR"/>
        </w:rPr>
        <w:t>Nigra</w:t>
      </w:r>
      <w:proofErr w:type="spellEnd"/>
      <w:r w:rsidRPr="00721896">
        <w:rPr>
          <w:rFonts w:ascii="Times New Roman" w:hAnsi="Times New Roman"/>
          <w:sz w:val="24"/>
          <w:szCs w:val="24"/>
          <w:lang w:val="fr-FR"/>
        </w:rPr>
        <w:t>, l’amphithéâtre, les thermes impériaux, les thermes de Barbara, la basilique de Constantin, le pont romain et la colonne d’</w:t>
      </w:r>
      <w:proofErr w:type="spellStart"/>
      <w:r w:rsidRPr="00721896">
        <w:rPr>
          <w:rFonts w:ascii="Times New Roman" w:hAnsi="Times New Roman"/>
          <w:sz w:val="24"/>
          <w:szCs w:val="24"/>
          <w:lang w:val="fr-FR"/>
        </w:rPr>
        <w:t>Igel</w:t>
      </w:r>
      <w:proofErr w:type="spellEnd"/>
      <w:r w:rsidRPr="00721896">
        <w:rPr>
          <w:rFonts w:ascii="Times New Roman" w:hAnsi="Times New Roman"/>
          <w:sz w:val="24"/>
          <w:szCs w:val="24"/>
          <w:lang w:val="fr-FR"/>
        </w:rPr>
        <w:t xml:space="preserve"> près de Trèves, la cathédrale de Trèves et l’église Notre Dame. Nous allons découvrir les traces de ce passé historique riche, mais aussi des monuments culturels importants des époques postérieures. L’église de l’Abbaye bénédictine par exemple est un lieu de pèlerinage  et héberge la </w:t>
      </w:r>
      <w:r w:rsidRPr="00721896">
        <w:rPr>
          <w:rFonts w:ascii="Times New Roman" w:hAnsi="Times New Roman"/>
          <w:b/>
          <w:sz w:val="24"/>
          <w:szCs w:val="24"/>
          <w:lang w:val="fr-FR"/>
        </w:rPr>
        <w:t xml:space="preserve">seule tombe d’un apôtre au nord des Alpes, </w:t>
      </w:r>
      <w:r w:rsidRPr="00721896">
        <w:rPr>
          <w:rFonts w:ascii="Times New Roman" w:hAnsi="Times New Roman"/>
          <w:sz w:val="24"/>
          <w:szCs w:val="24"/>
          <w:lang w:val="fr-FR"/>
        </w:rPr>
        <w:t xml:space="preserve">cela de l’apôtre Mathieu.  </w:t>
      </w:r>
    </w:p>
    <w:p w:rsidR="00033E0B" w:rsidRPr="00721896" w:rsidRDefault="00033E0B" w:rsidP="00033E0B">
      <w:pPr>
        <w:spacing w:after="0" w:line="240" w:lineRule="auto"/>
        <w:jc w:val="both"/>
        <w:rPr>
          <w:rFonts w:ascii="Times New Roman" w:hAnsi="Times New Roman"/>
          <w:sz w:val="24"/>
          <w:szCs w:val="24"/>
          <w:lang w:val="fr-FR"/>
        </w:rPr>
      </w:pPr>
      <w:r w:rsidRPr="00721896">
        <w:rPr>
          <w:rFonts w:ascii="Times New Roman" w:hAnsi="Times New Roman"/>
          <w:b/>
          <w:sz w:val="24"/>
          <w:szCs w:val="24"/>
          <w:lang w:val="fr-FR"/>
        </w:rPr>
        <w:t xml:space="preserve">L’excursion facultative </w:t>
      </w:r>
      <w:r w:rsidRPr="00721896">
        <w:rPr>
          <w:rFonts w:ascii="Times New Roman" w:hAnsi="Times New Roman"/>
          <w:sz w:val="24"/>
          <w:szCs w:val="24"/>
          <w:lang w:val="fr-FR"/>
        </w:rPr>
        <w:t>à la fin de notre rencontre nous amènera au Luxembourg, au centre européen de Kirchberg, au musée de la forteresse, à la vieille cité de Luxembourg, puis à Echternach, le lieu principal de la « Petite Suisse luxembourgeoise » qui attire les touristes.</w:t>
      </w:r>
    </w:p>
    <w:p w:rsidR="00033E0B" w:rsidRPr="00721896" w:rsidRDefault="00033E0B" w:rsidP="00033E0B">
      <w:pPr>
        <w:spacing w:after="0" w:line="240" w:lineRule="auto"/>
        <w:jc w:val="both"/>
        <w:rPr>
          <w:rFonts w:ascii="Times New Roman" w:hAnsi="Times New Roman"/>
          <w:sz w:val="24"/>
          <w:szCs w:val="24"/>
          <w:lang w:val="fr-FR"/>
        </w:rPr>
      </w:pPr>
    </w:p>
    <w:p w:rsidR="00033E0B" w:rsidRPr="00721896" w:rsidRDefault="00033E0B" w:rsidP="00033E0B">
      <w:pPr>
        <w:spacing w:after="0" w:line="240" w:lineRule="auto"/>
        <w:jc w:val="both"/>
        <w:rPr>
          <w:rFonts w:ascii="Times New Roman" w:hAnsi="Times New Roman"/>
          <w:sz w:val="24"/>
          <w:szCs w:val="24"/>
          <w:lang w:val="fr-FR"/>
        </w:rPr>
      </w:pPr>
      <w:r w:rsidRPr="00721896">
        <w:rPr>
          <w:rFonts w:ascii="Times New Roman" w:hAnsi="Times New Roman"/>
          <w:sz w:val="24"/>
          <w:szCs w:val="24"/>
          <w:lang w:val="fr-FR"/>
        </w:rPr>
        <w:t>Le SIESC et l’équipe préparatoire vous invitent cordialement.</w:t>
      </w:r>
    </w:p>
    <w:p w:rsidR="00033E0B" w:rsidRPr="00721896" w:rsidRDefault="00033E0B" w:rsidP="00033E0B">
      <w:pPr>
        <w:spacing w:after="0" w:line="240" w:lineRule="auto"/>
        <w:jc w:val="both"/>
        <w:rPr>
          <w:rFonts w:ascii="Times New Roman" w:hAnsi="Times New Roman"/>
          <w:sz w:val="24"/>
          <w:szCs w:val="24"/>
          <w:lang w:val="fr-FR"/>
        </w:rPr>
      </w:pPr>
    </w:p>
    <w:p w:rsidR="00033E0B" w:rsidRPr="00721896" w:rsidRDefault="00D63BAE" w:rsidP="00033E0B">
      <w:pPr>
        <w:spacing w:after="0" w:line="240" w:lineRule="auto"/>
        <w:jc w:val="both"/>
        <w:rPr>
          <w:rFonts w:ascii="Times New Roman" w:hAnsi="Times New Roman"/>
          <w:sz w:val="24"/>
          <w:szCs w:val="24"/>
          <w:lang w:val="fr-FR"/>
        </w:rPr>
      </w:pPr>
      <w:r w:rsidRPr="00721896">
        <w:rPr>
          <w:rFonts w:ascii="Times New Roman" w:hAnsi="Times New Roman"/>
          <w:sz w:val="24"/>
          <w:szCs w:val="24"/>
          <w:lang w:val="fr-FR"/>
        </w:rPr>
        <w:t xml:space="preserve">Gisela Gerhardt </w:t>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00033E0B" w:rsidRPr="00721896">
        <w:rPr>
          <w:rFonts w:ascii="Times New Roman" w:hAnsi="Times New Roman"/>
          <w:sz w:val="24"/>
          <w:szCs w:val="24"/>
          <w:lang w:val="fr-FR"/>
        </w:rPr>
        <w:t xml:space="preserve">Wolfgang Rank                                                                               </w:t>
      </w:r>
    </w:p>
    <w:p w:rsidR="00033E0B" w:rsidRPr="00721896" w:rsidRDefault="00D63BAE" w:rsidP="00721896">
      <w:pPr>
        <w:spacing w:after="0" w:line="240" w:lineRule="auto"/>
        <w:jc w:val="both"/>
        <w:rPr>
          <w:rFonts w:ascii="Times New Roman" w:hAnsi="Times New Roman"/>
          <w:sz w:val="24"/>
          <w:szCs w:val="24"/>
          <w:lang w:val="fr-FR"/>
        </w:rPr>
      </w:pPr>
      <w:r w:rsidRPr="00721896">
        <w:rPr>
          <w:rFonts w:ascii="Times New Roman" w:hAnsi="Times New Roman"/>
          <w:sz w:val="24"/>
          <w:szCs w:val="24"/>
          <w:lang w:val="fr-FR"/>
        </w:rPr>
        <w:t xml:space="preserve">Vice-présidente du SIESC </w:t>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Pr="00721896">
        <w:rPr>
          <w:rFonts w:ascii="Times New Roman" w:hAnsi="Times New Roman"/>
          <w:sz w:val="24"/>
          <w:szCs w:val="24"/>
          <w:lang w:val="fr-FR"/>
        </w:rPr>
        <w:tab/>
      </w:r>
      <w:r w:rsidR="00033E0B" w:rsidRPr="00721896">
        <w:rPr>
          <w:rFonts w:ascii="Times New Roman" w:hAnsi="Times New Roman"/>
          <w:sz w:val="24"/>
          <w:szCs w:val="24"/>
          <w:lang w:val="fr-FR"/>
        </w:rPr>
        <w:t xml:space="preserve">Président du SIESC                                                                       </w:t>
      </w:r>
    </w:p>
    <w:sectPr w:rsidR="00033E0B" w:rsidRPr="007218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15C2C"/>
    <w:multiLevelType w:val="hybridMultilevel"/>
    <w:tmpl w:val="79785B1E"/>
    <w:lvl w:ilvl="0" w:tplc="102242A2">
      <w:start w:val="1"/>
      <w:numFmt w:val="bullet"/>
      <w:lvlText w:val=""/>
      <w:lvlJc w:val="left"/>
      <w:pPr>
        <w:ind w:left="720" w:hanging="360"/>
      </w:pPr>
      <w:rPr>
        <w:rFonts w:ascii="Symbol" w:hAnsi="Symbol" w:hint="default"/>
        <w:lang w:val="fr-FR"/>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0B"/>
    <w:rsid w:val="00017969"/>
    <w:rsid w:val="00033E0B"/>
    <w:rsid w:val="00073C88"/>
    <w:rsid w:val="00721896"/>
    <w:rsid w:val="008F0419"/>
    <w:rsid w:val="009F2C10"/>
    <w:rsid w:val="00BD6B49"/>
    <w:rsid w:val="00C55D38"/>
    <w:rsid w:val="00D63BAE"/>
    <w:rsid w:val="00EA0035"/>
    <w:rsid w:val="00F611C9"/>
    <w:rsid w:val="00F7765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3E0B"/>
    <w:pPr>
      <w:spacing w:after="200" w:line="276" w:lineRule="auto"/>
    </w:pPr>
    <w:rPr>
      <w:rFonts w:ascii="Calibri" w:eastAsia="Calibri" w:hAnsi="Calibri"/>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33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33E0B"/>
    <w:pPr>
      <w:spacing w:after="200" w:line="276" w:lineRule="auto"/>
    </w:pPr>
    <w:rPr>
      <w:rFonts w:ascii="Calibri" w:eastAsia="Calibri" w:hAnsi="Calibri"/>
      <w:sz w:val="22"/>
      <w:szCs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listparagraph0">
    <w:name w:val="msolistparagraph"/>
    <w:basedOn w:val="Standard"/>
    <w:rsid w:val="00033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2838</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La prochaine rencontre du SIESC aura lieu du 24 au 29/30 juillet 2018 à Trèves</vt:lpstr>
      <vt:lpstr>La prochaine rencontre du SIESC aura lieu du 24 au 29/30 juillet 2018 à Trèves</vt:lpstr>
    </vt:vector>
  </TitlesOfParts>
  <Company>Hewlett-Packard Company</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prochaine rencontre du SIESC aura lieu du 24 au 29/30 juillet 2018 à Trèves</dc:title>
  <dc:creator>catherine</dc:creator>
  <cp:lastModifiedBy>Wolfgang Rank</cp:lastModifiedBy>
  <cp:revision>4</cp:revision>
  <dcterms:created xsi:type="dcterms:W3CDTF">2017-12-31T06:18:00Z</dcterms:created>
  <dcterms:modified xsi:type="dcterms:W3CDTF">2018-01-03T14:08:00Z</dcterms:modified>
</cp:coreProperties>
</file>