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74" w:rsidRDefault="009A5874">
      <w:pPr>
        <w:pStyle w:val="Titolo"/>
        <w:spacing w:line="240" w:lineRule="auto"/>
        <w:rPr>
          <w:rFonts w:ascii="Bookman Old Style" w:hAnsi="Bookman Old Style"/>
          <w:sz w:val="20"/>
        </w:rPr>
      </w:pPr>
      <w:bookmarkStart w:id="0" w:name="_GoBack"/>
      <w:bookmarkEnd w:id="0"/>
      <w:r>
        <w:rPr>
          <w:rFonts w:ascii="Bookman Old Style" w:hAnsi="Bookman Old Style"/>
          <w:sz w:val="20"/>
        </w:rPr>
        <w:t>Simona Arduini</w:t>
      </w:r>
    </w:p>
    <w:p w:rsidR="00667F21" w:rsidRPr="00B354DE" w:rsidRDefault="00667F21">
      <w:pPr>
        <w:spacing w:line="360" w:lineRule="atLeast"/>
        <w:jc w:val="center"/>
        <w:rPr>
          <w:rFonts w:ascii="Bookman Old Style" w:hAnsi="Bookman Old Style"/>
          <w:b/>
          <w:i/>
        </w:rPr>
      </w:pPr>
    </w:p>
    <w:p w:rsidR="009A5874" w:rsidRPr="000024F8" w:rsidRDefault="009A5874">
      <w:pPr>
        <w:spacing w:line="360" w:lineRule="atLeast"/>
        <w:jc w:val="center"/>
        <w:rPr>
          <w:rFonts w:ascii="Bookman Old Style" w:hAnsi="Bookman Old Style"/>
          <w:b/>
          <w:i/>
        </w:rPr>
      </w:pPr>
      <w:r w:rsidRPr="000024F8">
        <w:rPr>
          <w:rFonts w:ascii="Bookman Old Style" w:hAnsi="Bookman Old Style"/>
          <w:b/>
          <w:i/>
        </w:rPr>
        <w:t>CURRICULUM VITAE ET STUDIORUM</w:t>
      </w:r>
    </w:p>
    <w:p w:rsidR="00667F21" w:rsidRPr="000024F8" w:rsidRDefault="00667F21">
      <w:pPr>
        <w:spacing w:line="360" w:lineRule="atLeast"/>
        <w:rPr>
          <w:rFonts w:ascii="Bookman Old Style" w:hAnsi="Bookman Old Style"/>
          <w:b/>
          <w:i/>
          <w:caps/>
        </w:rPr>
      </w:pPr>
    </w:p>
    <w:p w:rsidR="00804C50" w:rsidRPr="00CA42C2" w:rsidRDefault="00804C50">
      <w:pPr>
        <w:spacing w:line="360" w:lineRule="atLeast"/>
        <w:rPr>
          <w:rFonts w:ascii="Bookman Old Style" w:hAnsi="Bookman Old Style"/>
          <w:b/>
          <w:i/>
          <w:caps/>
        </w:rPr>
      </w:pPr>
      <w:r w:rsidRPr="00CA42C2">
        <w:rPr>
          <w:rFonts w:ascii="Bookman Old Style" w:hAnsi="Bookman Old Style"/>
          <w:b/>
          <w:i/>
          <w:caps/>
        </w:rPr>
        <w:t>Posizione attuale</w:t>
      </w:r>
    </w:p>
    <w:p w:rsidR="00804C50" w:rsidRDefault="00804C50" w:rsidP="00804C5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Profes</w:t>
      </w:r>
      <w:r w:rsidR="00BE518B">
        <w:rPr>
          <w:rFonts w:ascii="Bookman Old Style" w:hAnsi="Bookman Old Style"/>
        </w:rPr>
        <w:t xml:space="preserve">sore Associato </w:t>
      </w:r>
      <w:r w:rsidR="00BA1C18">
        <w:rPr>
          <w:rFonts w:ascii="Bookman Old Style" w:hAnsi="Bookman Old Style"/>
        </w:rPr>
        <w:t xml:space="preserve">per il S.S.D. </w:t>
      </w:r>
      <w:r w:rsidR="00BE518B">
        <w:rPr>
          <w:rFonts w:ascii="Bookman Old Style" w:hAnsi="Bookman Old Style"/>
        </w:rPr>
        <w:t>Economia azien</w:t>
      </w:r>
      <w:r>
        <w:rPr>
          <w:rFonts w:ascii="Bookman Old Style" w:hAnsi="Bookman Old Style"/>
        </w:rPr>
        <w:t>dale, presso la Facoltà di Economia dell’Università degli Studi Roma Tre</w:t>
      </w:r>
      <w:r w:rsidR="00D40ED5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9C5CA3" w:rsidRDefault="009C5CA3" w:rsidP="009C5CA3">
      <w:pPr>
        <w:pStyle w:val="Titolo5"/>
      </w:pPr>
      <w:r>
        <w:t>FORMAZIONE</w:t>
      </w:r>
    </w:p>
    <w:p w:rsidR="00DA78E8" w:rsidRDefault="009C5CA3" w:rsidP="009C5C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Laurea in Economia e Commercio, Università degli Studi “La Sapienza” di Roma, </w:t>
      </w:r>
      <w:r w:rsidR="000B0890">
        <w:rPr>
          <w:rFonts w:ascii="Bookman Old Style" w:hAnsi="Bookman Old Style"/>
        </w:rPr>
        <w:t>luglio 1</w:t>
      </w:r>
      <w:r>
        <w:rPr>
          <w:rFonts w:ascii="Bookman Old Style" w:hAnsi="Bookman Old Style"/>
        </w:rPr>
        <w:t>993</w:t>
      </w:r>
      <w:r w:rsidR="00DA78E8">
        <w:rPr>
          <w:rFonts w:ascii="Bookman Old Style" w:hAnsi="Bookman Old Style"/>
        </w:rPr>
        <w:t>.</w:t>
      </w:r>
    </w:p>
    <w:p w:rsidR="00DA78E8" w:rsidRDefault="009C5CA3" w:rsidP="009C5CA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Dottor</w:t>
      </w:r>
      <w:r w:rsidR="00CA42C2">
        <w:rPr>
          <w:rFonts w:ascii="Bookman Old Style" w:hAnsi="Bookman Old Style"/>
        </w:rPr>
        <w:t>ato</w:t>
      </w:r>
      <w:r>
        <w:rPr>
          <w:rFonts w:ascii="Bookman Old Style" w:hAnsi="Bookman Old Style"/>
        </w:rPr>
        <w:t xml:space="preserve"> di ricerca in “Economia Aziendale” - XII ciclo </w:t>
      </w:r>
      <w:r w:rsidR="00DA78E8">
        <w:rPr>
          <w:rFonts w:ascii="Bookman Old Style" w:hAnsi="Bookman Old Style"/>
        </w:rPr>
        <w:t>- presso l’Università di Urbino.</w:t>
      </w:r>
    </w:p>
    <w:p w:rsidR="00804C50" w:rsidRDefault="00072EFA">
      <w:pPr>
        <w:pStyle w:val="Titolo5"/>
      </w:pPr>
      <w:r>
        <w:t>ALTRE QUALIFICHE</w:t>
      </w:r>
    </w:p>
    <w:p w:rsidR="00DA78E8" w:rsidRDefault="00242AD0" w:rsidP="000B089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</w:t>
      </w:r>
      <w:r w:rsidR="009C5CA3">
        <w:rPr>
          <w:rFonts w:ascii="Bookman Old Style" w:hAnsi="Bookman Old Style"/>
        </w:rPr>
        <w:t>evisore ufficiale dei conti dal 1999</w:t>
      </w:r>
      <w:r w:rsidR="000B0890">
        <w:rPr>
          <w:rFonts w:ascii="Bookman Old Style" w:hAnsi="Bookman Old Style"/>
        </w:rPr>
        <w:t xml:space="preserve"> e dottore </w:t>
      </w:r>
      <w:r w:rsidR="009C5CA3">
        <w:rPr>
          <w:rFonts w:ascii="Bookman Old Style" w:hAnsi="Bookman Old Style"/>
        </w:rPr>
        <w:t xml:space="preserve">commercialista, </w:t>
      </w:r>
      <w:r w:rsidR="00DA78E8">
        <w:rPr>
          <w:rFonts w:ascii="Bookman Old Style" w:hAnsi="Bookman Old Style"/>
        </w:rPr>
        <w:t>dal</w:t>
      </w:r>
      <w:r w:rsidR="009C5CA3">
        <w:rPr>
          <w:rFonts w:ascii="Bookman Old Style" w:hAnsi="Bookman Old Style"/>
        </w:rPr>
        <w:t xml:space="preserve"> </w:t>
      </w:r>
      <w:r w:rsidR="000B0890">
        <w:rPr>
          <w:rFonts w:ascii="Bookman Old Style" w:hAnsi="Bookman Old Style"/>
        </w:rPr>
        <w:t>1</w:t>
      </w:r>
      <w:r w:rsidR="009C5CA3">
        <w:rPr>
          <w:rFonts w:ascii="Bookman Old Style" w:hAnsi="Bookman Old Style"/>
        </w:rPr>
        <w:t>994</w:t>
      </w:r>
      <w:r w:rsidR="00DA78E8">
        <w:rPr>
          <w:rFonts w:ascii="Bookman Old Style" w:hAnsi="Bookman Old Style"/>
        </w:rPr>
        <w:t>.</w:t>
      </w:r>
    </w:p>
    <w:p w:rsidR="001A421E" w:rsidRDefault="00DA78E8" w:rsidP="001A421E">
      <w:pPr>
        <w:spacing w:line="360" w:lineRule="atLeast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</w:t>
      </w:r>
      <w:r w:rsidR="00BB3AA0">
        <w:rPr>
          <w:rFonts w:ascii="Bookman Old Style" w:hAnsi="Bookman Old Style"/>
          <w:b/>
          <w:i/>
        </w:rPr>
        <w:t>TIVITÀ DIDATTICA</w:t>
      </w:r>
      <w:r>
        <w:rPr>
          <w:rFonts w:ascii="Bookman Old Style" w:hAnsi="Bookman Old Style"/>
          <w:b/>
          <w:i/>
        </w:rPr>
        <w:t xml:space="preserve"> PR</w:t>
      </w:r>
      <w:r w:rsidR="000B0890">
        <w:rPr>
          <w:rFonts w:ascii="Bookman Old Style" w:hAnsi="Bookman Old Style"/>
          <w:b/>
          <w:i/>
        </w:rPr>
        <w:t>INCIPALE</w:t>
      </w:r>
    </w:p>
    <w:p w:rsidR="00BA1C18" w:rsidRDefault="00BA1C18" w:rsidP="00EE763A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Titolare dell’insegnamento d</w:t>
      </w:r>
      <w:r w:rsidR="000E2BBE">
        <w:rPr>
          <w:rFonts w:ascii="Bookman Old Style" w:hAnsi="Bookman Old Style"/>
        </w:rPr>
        <w:t>i Bilancio – laurea triennale da</w:t>
      </w:r>
      <w:r>
        <w:rPr>
          <w:rFonts w:ascii="Bookman Old Style" w:hAnsi="Bookman Old Style"/>
        </w:rPr>
        <w:t>ll’a.a. 2012-2013</w:t>
      </w:r>
      <w:r w:rsidR="000E2BBE">
        <w:rPr>
          <w:rFonts w:ascii="Bookman Old Style" w:hAnsi="Bookman Old Style"/>
        </w:rPr>
        <w:t xml:space="preserve"> ad oggi</w:t>
      </w:r>
      <w:r>
        <w:rPr>
          <w:rFonts w:ascii="Bookman Old Style" w:hAnsi="Bookman Old Style"/>
        </w:rPr>
        <w:t>.</w:t>
      </w:r>
    </w:p>
    <w:p w:rsidR="00262B30" w:rsidRDefault="00262B30" w:rsidP="00262B30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 w:rsidRPr="00F347E8">
        <w:rPr>
          <w:rFonts w:ascii="Bookman Old Style" w:hAnsi="Bookman Old Style"/>
        </w:rPr>
        <w:t xml:space="preserve">Titolare dell’insegnamento di </w:t>
      </w:r>
      <w:r>
        <w:rPr>
          <w:rFonts w:ascii="Bookman Old Style" w:hAnsi="Bookman Old Style"/>
        </w:rPr>
        <w:t>Ragioneria – laurea triennale negli a.a. 2009-2010 e 2011-2012.</w:t>
      </w:r>
    </w:p>
    <w:p w:rsidR="00262B30" w:rsidRPr="00F347E8" w:rsidRDefault="00262B30" w:rsidP="00262B30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Titolare dell’insegnamento di </w:t>
      </w:r>
      <w:r w:rsidRPr="00F347E8">
        <w:rPr>
          <w:rFonts w:ascii="Bookman Old Style" w:hAnsi="Bookman Old Style"/>
        </w:rPr>
        <w:t>Metodologie e determinazioni quantitative d’azienda (bilancio d’esercizio) – laurea triennale negli a.a. 2005-2006, 2006-2007, 2007-2008</w:t>
      </w:r>
      <w:r>
        <w:rPr>
          <w:rFonts w:ascii="Bookman Old Style" w:hAnsi="Bookman Old Style"/>
        </w:rPr>
        <w:t>, 2008-2009</w:t>
      </w:r>
      <w:r w:rsidRPr="00F347E8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</w:t>
      </w:r>
    </w:p>
    <w:p w:rsidR="00BB3AA0" w:rsidRDefault="00BB3AA0" w:rsidP="00EE763A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 w:rsidRPr="00F347E8">
        <w:rPr>
          <w:rFonts w:ascii="Bookman Old Style" w:hAnsi="Bookman Old Style"/>
        </w:rPr>
        <w:t>A</w:t>
      </w:r>
      <w:r w:rsidR="00F347E8" w:rsidRPr="00F347E8">
        <w:rPr>
          <w:rFonts w:ascii="Bookman Old Style" w:hAnsi="Bookman Old Style"/>
        </w:rPr>
        <w:t>ffidataria</w:t>
      </w:r>
      <w:r w:rsidRPr="00F347E8">
        <w:rPr>
          <w:rFonts w:ascii="Bookman Old Style" w:hAnsi="Bookman Old Style"/>
        </w:rPr>
        <w:t xml:space="preserve"> dell’insegnamento di Ragioneria – corso avan</w:t>
      </w:r>
      <w:r w:rsidR="00F347E8" w:rsidRPr="00F347E8">
        <w:rPr>
          <w:rFonts w:ascii="Bookman Old Style" w:hAnsi="Bookman Old Style"/>
        </w:rPr>
        <w:t>zato (valutazioni d’azienda) – laurea m</w:t>
      </w:r>
      <w:r w:rsidRPr="00F347E8">
        <w:rPr>
          <w:rFonts w:ascii="Bookman Old Style" w:hAnsi="Bookman Old Style"/>
        </w:rPr>
        <w:t xml:space="preserve">agistrale </w:t>
      </w:r>
      <w:r w:rsidR="000024F8">
        <w:rPr>
          <w:rFonts w:ascii="Bookman Old Style" w:hAnsi="Bookman Old Style"/>
        </w:rPr>
        <w:t>da</w:t>
      </w:r>
      <w:r w:rsidR="00BA1C18">
        <w:rPr>
          <w:rFonts w:ascii="Bookman Old Style" w:hAnsi="Bookman Old Style"/>
        </w:rPr>
        <w:t>l 2005-2006 a</w:t>
      </w:r>
      <w:r w:rsidR="000024F8">
        <w:rPr>
          <w:rFonts w:ascii="Bookman Old Style" w:hAnsi="Bookman Old Style"/>
        </w:rPr>
        <w:t>d oggi</w:t>
      </w:r>
      <w:r w:rsidRPr="00F347E8">
        <w:rPr>
          <w:rFonts w:ascii="Bookman Old Style" w:hAnsi="Bookman Old Style"/>
        </w:rPr>
        <w:t>.</w:t>
      </w:r>
    </w:p>
    <w:p w:rsidR="00CF4BC6" w:rsidRDefault="00262B30" w:rsidP="00DA78E8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 w:rsidRPr="00CF4BC6">
        <w:rPr>
          <w:rFonts w:ascii="Bookman Old Style" w:hAnsi="Bookman Old Style"/>
        </w:rPr>
        <w:t xml:space="preserve">Affidataria dell’insegnamento di Metodologie e determinazioni quantitative d’azienda – laurea triennale negli a.a. dal 2001-2002 al </w:t>
      </w:r>
      <w:r w:rsidR="00CF4BC6" w:rsidRPr="00CF4BC6">
        <w:rPr>
          <w:rFonts w:ascii="Bookman Old Style" w:hAnsi="Bookman Old Style"/>
        </w:rPr>
        <w:t>2004-2005.</w:t>
      </w:r>
    </w:p>
    <w:p w:rsidR="00DA78E8" w:rsidRPr="00CF4BC6" w:rsidRDefault="00DA78E8" w:rsidP="00DA78E8">
      <w:pPr>
        <w:numPr>
          <w:ilvl w:val="0"/>
          <w:numId w:val="20"/>
        </w:numPr>
        <w:tabs>
          <w:tab w:val="clear" w:pos="720"/>
          <w:tab w:val="num" w:pos="426"/>
        </w:tabs>
        <w:ind w:left="426" w:hanging="426"/>
        <w:jc w:val="both"/>
        <w:rPr>
          <w:rFonts w:ascii="Bookman Old Style" w:hAnsi="Bookman Old Style"/>
        </w:rPr>
      </w:pPr>
      <w:r w:rsidRPr="00CF4BC6">
        <w:rPr>
          <w:rFonts w:ascii="Bookman Old Style" w:hAnsi="Bookman Old Style"/>
        </w:rPr>
        <w:t>D</w:t>
      </w:r>
      <w:r w:rsidR="00D40ED5" w:rsidRPr="00CF4BC6">
        <w:rPr>
          <w:rFonts w:ascii="Bookman Old Style" w:hAnsi="Bookman Old Style"/>
        </w:rPr>
        <w:t xml:space="preserve">ocente di </w:t>
      </w:r>
      <w:r w:rsidRPr="00CF4BC6">
        <w:rPr>
          <w:rFonts w:ascii="Bookman Old Style" w:hAnsi="Bookman Old Style"/>
        </w:rPr>
        <w:t>m</w:t>
      </w:r>
      <w:r w:rsidR="003F617D" w:rsidRPr="00CF4BC6">
        <w:rPr>
          <w:rFonts w:ascii="Bookman Old Style" w:hAnsi="Bookman Old Style"/>
        </w:rPr>
        <w:t>a</w:t>
      </w:r>
      <w:r w:rsidRPr="00CF4BC6">
        <w:rPr>
          <w:rFonts w:ascii="Bookman Old Style" w:hAnsi="Bookman Old Style"/>
        </w:rPr>
        <w:t xml:space="preserve">terie aziendali (dal 1993 ad oggi) </w:t>
      </w:r>
      <w:r w:rsidR="007E5DCA" w:rsidRPr="00CF4BC6">
        <w:rPr>
          <w:rFonts w:ascii="Bookman Old Style" w:hAnsi="Bookman Old Style"/>
        </w:rPr>
        <w:t>presso:</w:t>
      </w:r>
      <w:r w:rsidR="003F617D" w:rsidRPr="00CF4BC6">
        <w:rPr>
          <w:rFonts w:ascii="Bookman Old Style" w:hAnsi="Bookman Old Style"/>
        </w:rPr>
        <w:t xml:space="preserve"> T.F.A. (Scuola per la</w:t>
      </w:r>
      <w:r w:rsidRPr="00CF4BC6">
        <w:rPr>
          <w:rFonts w:ascii="Bookman Old Style" w:hAnsi="Bookman Old Style"/>
        </w:rPr>
        <w:t xml:space="preserve"> Formazione </w:t>
      </w:r>
      <w:r w:rsidR="003F617D" w:rsidRPr="00CF4BC6">
        <w:rPr>
          <w:rFonts w:ascii="Bookman Old Style" w:hAnsi="Bookman Old Style"/>
        </w:rPr>
        <w:t xml:space="preserve">e l’abilitazione </w:t>
      </w:r>
      <w:r w:rsidRPr="00CF4BC6">
        <w:rPr>
          <w:rFonts w:ascii="Bookman Old Style" w:hAnsi="Bookman Old Style"/>
        </w:rPr>
        <w:t>dei Docenti della Scuola Superiore</w:t>
      </w:r>
      <w:r w:rsidR="003F617D" w:rsidRPr="00CF4BC6">
        <w:rPr>
          <w:rFonts w:ascii="Bookman Old Style" w:hAnsi="Bookman Old Style"/>
        </w:rPr>
        <w:t>)</w:t>
      </w:r>
      <w:r w:rsidRPr="00CF4BC6">
        <w:rPr>
          <w:rFonts w:ascii="Bookman Old Style" w:hAnsi="Bookman Old Style"/>
        </w:rPr>
        <w:t xml:space="preserve">; </w:t>
      </w:r>
      <w:r w:rsidR="00C33AED" w:rsidRPr="00CF4BC6">
        <w:rPr>
          <w:rFonts w:ascii="Bookman Old Style" w:hAnsi="Bookman Old Style"/>
        </w:rPr>
        <w:t>Dottorato di ricerca in E</w:t>
      </w:r>
      <w:r w:rsidR="00DE581D" w:rsidRPr="00CF4BC6">
        <w:rPr>
          <w:rFonts w:ascii="Bookman Old Style" w:hAnsi="Bookman Old Style"/>
        </w:rPr>
        <w:t>c</w:t>
      </w:r>
      <w:r w:rsidR="00C33AED" w:rsidRPr="00CF4BC6">
        <w:rPr>
          <w:rFonts w:ascii="Bookman Old Style" w:hAnsi="Bookman Old Style"/>
        </w:rPr>
        <w:t>o</w:t>
      </w:r>
      <w:r w:rsidR="00DE581D" w:rsidRPr="00CF4BC6">
        <w:rPr>
          <w:rFonts w:ascii="Bookman Old Style" w:hAnsi="Bookman Old Style"/>
        </w:rPr>
        <w:t>nomia aziendale, Università degli Studi Roma Tre</w:t>
      </w:r>
      <w:r w:rsidRPr="00CF4BC6">
        <w:rPr>
          <w:rFonts w:ascii="Bookman Old Style" w:hAnsi="Bookman Old Style"/>
        </w:rPr>
        <w:t xml:space="preserve">; </w:t>
      </w:r>
      <w:r w:rsidR="00037477" w:rsidRPr="00CF4BC6">
        <w:rPr>
          <w:rFonts w:ascii="Bookman Old Style" w:hAnsi="Bookman Old Style"/>
        </w:rPr>
        <w:t>Scuola di formazione professionale dell’Ordine dei Dottori Commercialisti di Roma</w:t>
      </w:r>
      <w:r w:rsidRPr="00CF4BC6">
        <w:rPr>
          <w:rFonts w:ascii="Bookman Old Style" w:hAnsi="Bookman Old Style"/>
        </w:rPr>
        <w:t xml:space="preserve">; Master e corsi di perfezionamento dell’Università Roma Tre, dell’università Tor Vergata, della LUISS-Guido Carli; </w:t>
      </w:r>
      <w:r w:rsidR="003E774A" w:rsidRPr="00CF4BC6">
        <w:rPr>
          <w:rFonts w:ascii="Bookman Old Style" w:hAnsi="Bookman Old Style"/>
        </w:rPr>
        <w:t>Scuola Superiore dell’Economia e delle Finanze</w:t>
      </w:r>
      <w:r w:rsidRPr="00CF4BC6">
        <w:rPr>
          <w:rFonts w:ascii="Bookman Old Style" w:hAnsi="Bookman Old Style"/>
        </w:rPr>
        <w:t xml:space="preserve">; </w:t>
      </w:r>
      <w:r w:rsidR="006D2F4F" w:rsidRPr="00CF4BC6">
        <w:rPr>
          <w:rFonts w:ascii="Bookman Old Style" w:hAnsi="Bookman Old Style"/>
        </w:rPr>
        <w:t>Scuola della Pubblica Amministrazione del Comune di Roma</w:t>
      </w:r>
      <w:r w:rsidRPr="00CF4BC6">
        <w:rPr>
          <w:rFonts w:ascii="Bookman Old Style" w:hAnsi="Bookman Old Style"/>
        </w:rPr>
        <w:t>; U</w:t>
      </w:r>
      <w:r w:rsidR="006D2F4F" w:rsidRPr="00CF4BC6">
        <w:rPr>
          <w:rFonts w:ascii="Bookman Old Style" w:hAnsi="Bookman Old Style"/>
        </w:rPr>
        <w:t>fficio del Referente per la Formazione decentrata presso la Corte d’Appello per la formazione di Magistrati ordinari del Distretto di Roma</w:t>
      </w:r>
      <w:r w:rsidRPr="00CF4BC6">
        <w:rPr>
          <w:rFonts w:ascii="Bookman Old Style" w:hAnsi="Bookman Old Style"/>
        </w:rPr>
        <w:t xml:space="preserve">; </w:t>
      </w:r>
      <w:r w:rsidR="00D338D3" w:rsidRPr="00CF4BC6">
        <w:rPr>
          <w:rFonts w:ascii="Bookman Old Style" w:hAnsi="Bookman Old Style"/>
        </w:rPr>
        <w:t>Scuola di Specializzazione all’Insegnamento Secondario delle Univer</w:t>
      </w:r>
      <w:r w:rsidR="00413BC6" w:rsidRPr="00CF4BC6">
        <w:rPr>
          <w:rFonts w:ascii="Bookman Old Style" w:hAnsi="Bookman Old Style"/>
        </w:rPr>
        <w:t>sità del Lazio</w:t>
      </w:r>
      <w:r w:rsidRPr="00CF4BC6">
        <w:rPr>
          <w:rFonts w:ascii="Bookman Old Style" w:hAnsi="Bookman Old Style"/>
        </w:rPr>
        <w:t xml:space="preserve">; </w:t>
      </w:r>
      <w:r w:rsidR="00037477" w:rsidRPr="00CF4BC6">
        <w:rPr>
          <w:rFonts w:ascii="Bookman Old Style" w:hAnsi="Bookman Old Style"/>
        </w:rPr>
        <w:t>Scuola Superiore Guglielmo Reiss Romoli</w:t>
      </w:r>
      <w:r w:rsidR="00AA7E66" w:rsidRPr="00CF4BC6">
        <w:rPr>
          <w:rFonts w:ascii="Bookman Old Style" w:hAnsi="Bookman Old Style"/>
        </w:rPr>
        <w:t>, L’Aquila</w:t>
      </w:r>
      <w:r w:rsidRPr="00CF4BC6">
        <w:rPr>
          <w:rFonts w:ascii="Bookman Old Style" w:hAnsi="Bookman Old Style"/>
        </w:rPr>
        <w:t>.</w:t>
      </w:r>
    </w:p>
    <w:p w:rsidR="00886432" w:rsidRDefault="00886432" w:rsidP="00886432">
      <w:pPr>
        <w:pStyle w:val="Titolo6"/>
      </w:pPr>
      <w:r>
        <w:t>ATTIVITÀ DI RICERCA</w:t>
      </w:r>
      <w:r w:rsidR="00F66B3B">
        <w:t xml:space="preserve"> PR</w:t>
      </w:r>
      <w:r w:rsidR="000B0890">
        <w:t>INCIPALE</w:t>
      </w:r>
    </w:p>
    <w:p w:rsidR="00AA7E66" w:rsidRDefault="00886432" w:rsidP="00AA7E66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Dottore di ricerca in “Economia Aziendale” - XII ciclo - presso l’Università di Urbino</w:t>
      </w:r>
      <w:r w:rsidR="00AA7E66">
        <w:rPr>
          <w:rFonts w:ascii="Bookman Old Style" w:hAnsi="Bookman Old Style"/>
        </w:rPr>
        <w:t>.</w:t>
      </w:r>
    </w:p>
    <w:p w:rsidR="00886432" w:rsidRDefault="00886432" w:rsidP="00AA7E66">
      <w:pPr>
        <w:numPr>
          <w:ilvl w:val="0"/>
          <w:numId w:val="10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Assegnazione di un contributo per attività di ricerca e studio la LUISS Guido Carli, negli anni accademici </w:t>
      </w:r>
      <w:r w:rsidR="0037737E">
        <w:rPr>
          <w:rFonts w:ascii="Bookman Old Style" w:hAnsi="Bookman Old Style"/>
        </w:rPr>
        <w:t xml:space="preserve">dal </w:t>
      </w:r>
      <w:r>
        <w:rPr>
          <w:rFonts w:ascii="Bookman Old Style" w:hAnsi="Bookman Old Style"/>
        </w:rPr>
        <w:t>1999-2000</w:t>
      </w:r>
      <w:r w:rsidR="0037737E">
        <w:rPr>
          <w:rFonts w:ascii="Bookman Old Style" w:hAnsi="Bookman Old Style"/>
        </w:rPr>
        <w:t xml:space="preserve"> al </w:t>
      </w:r>
      <w:r>
        <w:rPr>
          <w:rFonts w:ascii="Bookman Old Style" w:hAnsi="Bookman Old Style"/>
        </w:rPr>
        <w:t>2004-2005.</w:t>
      </w:r>
    </w:p>
    <w:p w:rsidR="00F66B3B" w:rsidRDefault="00263F1F" w:rsidP="00263F1F">
      <w:pPr>
        <w:numPr>
          <w:ilvl w:val="0"/>
          <w:numId w:val="10"/>
        </w:numPr>
        <w:ind w:right="14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Membro d</w:t>
      </w:r>
      <w:r w:rsidR="00F66B3B">
        <w:rPr>
          <w:rFonts w:ascii="Bookman Old Style" w:hAnsi="Bookman Old Style"/>
        </w:rPr>
        <w:t>i Commis</w:t>
      </w:r>
      <w:r>
        <w:rPr>
          <w:rFonts w:ascii="Bookman Old Style" w:hAnsi="Bookman Old Style"/>
        </w:rPr>
        <w:t>sione di Studio dell’Ordine dei Dottori Commercialisti di Roma</w:t>
      </w:r>
      <w:r w:rsidR="00F66B3B">
        <w:rPr>
          <w:rFonts w:ascii="Bookman Old Style" w:hAnsi="Bookman Old Style"/>
        </w:rPr>
        <w:t>.</w:t>
      </w:r>
    </w:p>
    <w:p w:rsidR="00886432" w:rsidRDefault="00886432" w:rsidP="00886432">
      <w:pPr>
        <w:numPr>
          <w:ilvl w:val="0"/>
          <w:numId w:val="10"/>
        </w:numPr>
        <w:ind w:righ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Svolgimento di attività di studio e ricerca presso la </w:t>
      </w:r>
      <w:r>
        <w:rPr>
          <w:rFonts w:ascii="Bookman Old Style" w:hAnsi="Bookman Old Style"/>
          <w:i/>
        </w:rPr>
        <w:t>London School of Economics</w:t>
      </w:r>
      <w:r>
        <w:rPr>
          <w:rFonts w:ascii="Bookman Old Style" w:hAnsi="Bookman Old Style"/>
        </w:rPr>
        <w:t>, Londra, U.K., nel</w:t>
      </w:r>
      <w:r w:rsidR="00AA7E66">
        <w:rPr>
          <w:rFonts w:ascii="Bookman Old Style" w:hAnsi="Bookman Old Style"/>
        </w:rPr>
        <w:t>l’anno</w:t>
      </w:r>
      <w:r>
        <w:rPr>
          <w:rFonts w:ascii="Bookman Old Style" w:hAnsi="Bookman Old Style"/>
        </w:rPr>
        <w:t xml:space="preserve"> 1998.</w:t>
      </w:r>
    </w:p>
    <w:p w:rsidR="00F66B3B" w:rsidRDefault="00886432" w:rsidP="00886432">
      <w:pPr>
        <w:numPr>
          <w:ilvl w:val="0"/>
          <w:numId w:val="10"/>
        </w:numPr>
        <w:ind w:right="14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Svolgimento, </w:t>
      </w:r>
      <w:r w:rsidR="00F66B3B">
        <w:rPr>
          <w:rFonts w:ascii="Bookman Old Style" w:hAnsi="Bookman Old Style"/>
        </w:rPr>
        <w:t>di attività di ricerca presso primarie aziende senza fine di lucro e/o imprese italiane.</w:t>
      </w:r>
    </w:p>
    <w:p w:rsidR="006F18E5" w:rsidRDefault="006F18E5" w:rsidP="006F18E5">
      <w:pPr>
        <w:tabs>
          <w:tab w:val="left" w:pos="4111"/>
        </w:tabs>
        <w:ind w:left="360" w:right="141"/>
        <w:jc w:val="both"/>
        <w:rPr>
          <w:rFonts w:ascii="Bookman Old Style" w:hAnsi="Bookman Old Style"/>
        </w:rPr>
      </w:pPr>
    </w:p>
    <w:p w:rsidR="009A5874" w:rsidRDefault="00CC235A">
      <w:pPr>
        <w:pStyle w:val="Titolo6"/>
        <w:spacing w:line="240" w:lineRule="auto"/>
        <w:rPr>
          <w:bCs/>
          <w:iCs/>
        </w:rPr>
      </w:pPr>
      <w:r>
        <w:rPr>
          <w:bCs/>
          <w:iCs/>
        </w:rPr>
        <w:t xml:space="preserve">PRINCIPALI </w:t>
      </w:r>
      <w:r w:rsidR="009A5874">
        <w:rPr>
          <w:bCs/>
          <w:iCs/>
        </w:rPr>
        <w:t>INCARICHI IN AMBITO ACCADEMICO</w:t>
      </w:r>
    </w:p>
    <w:p w:rsidR="00F66B3B" w:rsidRDefault="000E2BBE" w:rsidP="00CC235A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6E1F5A">
        <w:rPr>
          <w:rFonts w:ascii="Bookman Old Style" w:hAnsi="Bookman Old Style"/>
        </w:rPr>
        <w:t>Membro effettivo d</w:t>
      </w:r>
      <w:r w:rsidR="00F66B3B">
        <w:rPr>
          <w:rFonts w:ascii="Bookman Old Style" w:hAnsi="Bookman Old Style"/>
        </w:rPr>
        <w:t>i</w:t>
      </w:r>
      <w:r w:rsidR="00CC235A" w:rsidRPr="006E1F5A">
        <w:rPr>
          <w:rFonts w:ascii="Bookman Old Style" w:hAnsi="Bookman Old Style"/>
        </w:rPr>
        <w:t xml:space="preserve"> </w:t>
      </w:r>
      <w:r w:rsidRPr="006E1F5A">
        <w:rPr>
          <w:rFonts w:ascii="Bookman Old Style" w:hAnsi="Bookman Old Style"/>
        </w:rPr>
        <w:t>Commission</w:t>
      </w:r>
      <w:r w:rsidR="00CC235A" w:rsidRPr="006E1F5A">
        <w:rPr>
          <w:rFonts w:ascii="Bookman Old Style" w:hAnsi="Bookman Old Style"/>
        </w:rPr>
        <w:t>i</w:t>
      </w:r>
      <w:r w:rsidRPr="006E1F5A">
        <w:rPr>
          <w:rFonts w:ascii="Bookman Old Style" w:hAnsi="Bookman Old Style"/>
        </w:rPr>
        <w:t xml:space="preserve"> </w:t>
      </w:r>
      <w:r w:rsidR="006F18E5" w:rsidRPr="006E1F5A">
        <w:rPr>
          <w:rFonts w:ascii="Bookman Old Style" w:hAnsi="Bookman Old Style"/>
        </w:rPr>
        <w:t>di</w:t>
      </w:r>
      <w:r w:rsidRPr="006E1F5A">
        <w:rPr>
          <w:rFonts w:ascii="Bookman Old Style" w:hAnsi="Bookman Old Style"/>
        </w:rPr>
        <w:t xml:space="preserve"> selezione </w:t>
      </w:r>
      <w:r w:rsidR="006F18E5" w:rsidRPr="006E1F5A">
        <w:rPr>
          <w:rFonts w:ascii="Bookman Old Style" w:hAnsi="Bookman Old Style"/>
        </w:rPr>
        <w:t>e/o di valutazione comparativa</w:t>
      </w:r>
      <w:r w:rsidR="00F66B3B">
        <w:rPr>
          <w:rFonts w:ascii="Bookman Old Style" w:hAnsi="Bookman Old Style"/>
        </w:rPr>
        <w:t>.</w:t>
      </w:r>
    </w:p>
    <w:p w:rsidR="00CF4BC6" w:rsidRPr="00CF4BC6" w:rsidRDefault="00CF4BC6" w:rsidP="00667F21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CF4BC6">
        <w:rPr>
          <w:rFonts w:ascii="Bookman Old Style" w:hAnsi="Bookman Old Style"/>
        </w:rPr>
        <w:t>Membro del Gruppo di Riesame della L.M. in Eocnomia Azindale, dal 2013 ad oggi.</w:t>
      </w:r>
    </w:p>
    <w:p w:rsidR="006832DB" w:rsidRPr="00CF4BC6" w:rsidRDefault="00667F21" w:rsidP="00667F21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F66B3B">
        <w:rPr>
          <w:rFonts w:ascii="Bookman Old Style" w:hAnsi="Bookman Old Style"/>
        </w:rPr>
        <w:t>Membro effettivo del Consiglio scientifico della Biblioteca della Facoltà di Eco</w:t>
      </w:r>
      <w:r w:rsidR="000E2BBE" w:rsidRPr="00F66B3B">
        <w:rPr>
          <w:rFonts w:ascii="Bookman Old Style" w:hAnsi="Bookman Old Style"/>
        </w:rPr>
        <w:t>nomia dal 2010 al 2013</w:t>
      </w:r>
      <w:r w:rsidR="00F66B3B" w:rsidRPr="00F66B3B">
        <w:rPr>
          <w:rFonts w:ascii="Bookman Old Style" w:hAnsi="Bookman Old Style"/>
        </w:rPr>
        <w:t xml:space="preserve">; </w:t>
      </w:r>
      <w:r w:rsidR="00F66B3B">
        <w:rPr>
          <w:rFonts w:ascii="Bookman Old Style" w:hAnsi="Bookman Old Style"/>
        </w:rPr>
        <w:t>c</w:t>
      </w:r>
      <w:r w:rsidR="006832DB" w:rsidRPr="00F66B3B">
        <w:rPr>
          <w:rFonts w:ascii="Bookman Old Style" w:hAnsi="Bookman Old Style"/>
        </w:rPr>
        <w:t>omponente della Commissione Banche Dati dell’Ufficio di Coordinamento Centrale delle Bib</w:t>
      </w:r>
      <w:r w:rsidR="000024F8" w:rsidRPr="00F66B3B">
        <w:rPr>
          <w:rFonts w:ascii="Bookman Old Style" w:hAnsi="Bookman Old Style"/>
        </w:rPr>
        <w:t>lioteche di Roma Tre dal 2010 al 2014</w:t>
      </w:r>
      <w:r w:rsidR="006832DB" w:rsidRPr="00F66B3B">
        <w:rPr>
          <w:rFonts w:ascii="Bookman Old Style" w:hAnsi="Bookman Old Style"/>
        </w:rPr>
        <w:t>.</w:t>
      </w:r>
    </w:p>
    <w:p w:rsidR="00FD5F7C" w:rsidRDefault="00FD5F7C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Componente della Commissione “Orientamento” della Faco</w:t>
      </w:r>
      <w:r w:rsidR="000E2BBE">
        <w:rPr>
          <w:rFonts w:ascii="Bookman Old Style" w:hAnsi="Bookman Old Style"/>
        </w:rPr>
        <w:t>ltà di Economia dal 2008 al 2013</w:t>
      </w:r>
      <w:r>
        <w:rPr>
          <w:rFonts w:ascii="Bookman Old Style" w:hAnsi="Bookman Old Style"/>
        </w:rPr>
        <w:t>.</w:t>
      </w:r>
    </w:p>
    <w:p w:rsidR="00F97859" w:rsidRDefault="00FD5F7C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</w:t>
      </w:r>
      <w:r w:rsidR="00F97859" w:rsidRPr="00263F1F">
        <w:rPr>
          <w:rFonts w:ascii="Bookman Old Style" w:hAnsi="Bookman Old Style"/>
        </w:rPr>
        <w:t xml:space="preserve">omponente effettivo del Comitato Scientifico del Progetto interuniversitario  “Promozione, sperimentazione e potenziamento dei sistemi universitari di placement”, </w:t>
      </w:r>
      <w:r w:rsidR="00AA0408">
        <w:rPr>
          <w:rFonts w:ascii="Bookman Old Style" w:hAnsi="Bookman Old Style"/>
        </w:rPr>
        <w:t>nell’anno 2007</w:t>
      </w:r>
      <w:r w:rsidR="00F97859">
        <w:rPr>
          <w:rFonts w:ascii="Bookman Old Style" w:hAnsi="Bookman Old Style"/>
        </w:rPr>
        <w:t>.</w:t>
      </w:r>
    </w:p>
    <w:p w:rsidR="00F05D6B" w:rsidRDefault="002E100F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Componente della c</w:t>
      </w:r>
      <w:r w:rsidR="00F05D6B">
        <w:rPr>
          <w:rFonts w:ascii="Bookman Old Style" w:hAnsi="Bookman Old Style"/>
        </w:rPr>
        <w:t>ommissione della Facoltà di Economia dell’Università Roma Tre per la definizione della convenzione tra la European School</w:t>
      </w:r>
      <w:r w:rsidR="00413BC6">
        <w:rPr>
          <w:rFonts w:ascii="Bookman Old Style" w:hAnsi="Bookman Old Style"/>
        </w:rPr>
        <w:t xml:space="preserve"> of Management Italia e la F</w:t>
      </w:r>
      <w:r w:rsidR="00F05D6B">
        <w:rPr>
          <w:rFonts w:ascii="Bookman Old Style" w:hAnsi="Bookman Old Style"/>
        </w:rPr>
        <w:t>acoltà stessa, nel mese di gennaio 2007.</w:t>
      </w:r>
    </w:p>
    <w:p w:rsidR="00CD7BC5" w:rsidRPr="00263F1F" w:rsidRDefault="00413BC6" w:rsidP="00F66B3B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Delegata del D</w:t>
      </w:r>
      <w:r w:rsidR="00263F1F">
        <w:rPr>
          <w:rFonts w:ascii="Bookman Old Style" w:hAnsi="Bookman Old Style"/>
        </w:rPr>
        <w:t xml:space="preserve">ipartimento di </w:t>
      </w:r>
      <w:r w:rsidR="00F97859">
        <w:rPr>
          <w:rFonts w:ascii="Bookman Old Style" w:hAnsi="Bookman Old Style"/>
        </w:rPr>
        <w:t>Scienze aziendali ed economico-giuridiche ne</w:t>
      </w:r>
      <w:r w:rsidR="009A5874">
        <w:rPr>
          <w:rFonts w:ascii="Bookman Old Style" w:hAnsi="Bookman Old Style"/>
        </w:rPr>
        <w:t>lla Commissione</w:t>
      </w:r>
      <w:r w:rsidR="000B0890">
        <w:rPr>
          <w:rFonts w:ascii="Bookman Old Style" w:hAnsi="Bookman Old Style"/>
        </w:rPr>
        <w:t xml:space="preserve"> Pari Opportunità di Ateneo.</w:t>
      </w:r>
      <w:r w:rsidR="009A5874">
        <w:rPr>
          <w:rFonts w:ascii="Bookman Old Style" w:hAnsi="Bookman Old Style"/>
        </w:rPr>
        <w:t xml:space="preserve"> </w:t>
      </w:r>
    </w:p>
    <w:p w:rsidR="009A5874" w:rsidRDefault="000B0890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</w:t>
      </w:r>
      <w:r w:rsidR="00263F1F" w:rsidRPr="00263F1F">
        <w:rPr>
          <w:rFonts w:ascii="Bookman Old Style" w:hAnsi="Bookman Old Style"/>
        </w:rPr>
        <w:t xml:space="preserve">embro effettivo del Gruppo di Lavoro di Orientamento di Ateneo </w:t>
      </w:r>
      <w:r w:rsidR="009A5874">
        <w:rPr>
          <w:rFonts w:ascii="Bookman Old Style" w:hAnsi="Bookman Old Style"/>
        </w:rPr>
        <w:t>dall’an</w:t>
      </w:r>
      <w:r w:rsidR="00421AE0">
        <w:rPr>
          <w:rFonts w:ascii="Bookman Old Style" w:hAnsi="Bookman Old Style"/>
        </w:rPr>
        <w:t>n</w:t>
      </w:r>
      <w:r w:rsidR="009A5874">
        <w:rPr>
          <w:rFonts w:ascii="Bookman Old Style" w:hAnsi="Bookman Old Style"/>
        </w:rPr>
        <w:t>o 2004</w:t>
      </w:r>
      <w:r w:rsidR="00263F1F">
        <w:rPr>
          <w:rFonts w:ascii="Bookman Old Style" w:hAnsi="Bookman Old Style"/>
        </w:rPr>
        <w:t xml:space="preserve"> </w:t>
      </w:r>
      <w:r w:rsidR="000024F8">
        <w:rPr>
          <w:rFonts w:ascii="Bookman Old Style" w:hAnsi="Bookman Old Style"/>
        </w:rPr>
        <w:t>ad oggi</w:t>
      </w:r>
      <w:r w:rsidR="009A5874">
        <w:rPr>
          <w:rFonts w:ascii="Bookman Old Style" w:hAnsi="Bookman Old Style"/>
        </w:rPr>
        <w:t>.</w:t>
      </w:r>
    </w:p>
    <w:p w:rsidR="009A5874" w:rsidRPr="000B0890" w:rsidRDefault="00CD7BC5" w:rsidP="000B0890">
      <w:pPr>
        <w:numPr>
          <w:ilvl w:val="0"/>
          <w:numId w:val="6"/>
        </w:numPr>
        <w:jc w:val="both"/>
        <w:rPr>
          <w:rFonts w:ascii="Bookman Old Style" w:hAnsi="Bookman Old Style"/>
        </w:rPr>
      </w:pPr>
      <w:r w:rsidRPr="000B0890">
        <w:rPr>
          <w:rFonts w:ascii="Bookman Old Style" w:hAnsi="Bookman Old Style"/>
        </w:rPr>
        <w:lastRenderedPageBreak/>
        <w:t>M</w:t>
      </w:r>
      <w:r w:rsidR="009A5874" w:rsidRPr="000B0890">
        <w:rPr>
          <w:rFonts w:ascii="Bookman Old Style" w:hAnsi="Bookman Old Style"/>
        </w:rPr>
        <w:t xml:space="preserve">embro effettivo della Giunta del Dipartimento di </w:t>
      </w:r>
      <w:r w:rsidRPr="000B0890">
        <w:rPr>
          <w:rFonts w:ascii="Bookman Old Style" w:hAnsi="Bookman Old Style"/>
        </w:rPr>
        <w:t>Scienze</w:t>
      </w:r>
      <w:r w:rsidR="009A5874" w:rsidRPr="000B0890">
        <w:rPr>
          <w:rFonts w:ascii="Bookman Old Style" w:hAnsi="Bookman Old Style"/>
        </w:rPr>
        <w:t xml:space="preserve"> aziendali </w:t>
      </w:r>
      <w:r w:rsidRPr="000B0890">
        <w:rPr>
          <w:rFonts w:ascii="Bookman Old Style" w:hAnsi="Bookman Old Style"/>
        </w:rPr>
        <w:t>ed economico-giuridiche dell</w:t>
      </w:r>
      <w:r w:rsidR="009A5874" w:rsidRPr="000B0890">
        <w:rPr>
          <w:rFonts w:ascii="Bookman Old Style" w:hAnsi="Bookman Old Style"/>
        </w:rPr>
        <w:t xml:space="preserve">’Università Roma Tre, </w:t>
      </w:r>
      <w:r w:rsidR="00FA12D1" w:rsidRPr="000B0890">
        <w:rPr>
          <w:rFonts w:ascii="Bookman Old Style" w:hAnsi="Bookman Old Style"/>
        </w:rPr>
        <w:t xml:space="preserve">nell’anno </w:t>
      </w:r>
      <w:r w:rsidR="009A5874" w:rsidRPr="000B0890">
        <w:rPr>
          <w:rFonts w:ascii="Bookman Old Style" w:hAnsi="Bookman Old Style"/>
        </w:rPr>
        <w:t>2003</w:t>
      </w:r>
      <w:r w:rsidR="00FD5F7C" w:rsidRPr="000B0890">
        <w:rPr>
          <w:rFonts w:ascii="Bookman Old Style" w:hAnsi="Bookman Old Style"/>
        </w:rPr>
        <w:t xml:space="preserve"> e dal 2007 al 2008</w:t>
      </w:r>
      <w:r w:rsidR="000B0890" w:rsidRPr="000B0890">
        <w:rPr>
          <w:rFonts w:ascii="Bookman Old Style" w:hAnsi="Bookman Old Style"/>
        </w:rPr>
        <w:t xml:space="preserve"> e della </w:t>
      </w:r>
      <w:r w:rsidR="009A5874" w:rsidRPr="000B0890">
        <w:rPr>
          <w:rFonts w:ascii="Bookman Old Style" w:hAnsi="Bookman Old Style"/>
        </w:rPr>
        <w:t xml:space="preserve">Giunta del Dipartimento di Economia </w:t>
      </w:r>
      <w:r w:rsidRPr="000B0890">
        <w:rPr>
          <w:rFonts w:ascii="Bookman Old Style" w:hAnsi="Bookman Old Style"/>
        </w:rPr>
        <w:t>dell</w:t>
      </w:r>
      <w:r w:rsidR="009A5874" w:rsidRPr="000B0890">
        <w:rPr>
          <w:rFonts w:ascii="Bookman Old Style" w:hAnsi="Bookman Old Style"/>
        </w:rPr>
        <w:t>’Università Roma Tre, dal</w:t>
      </w:r>
      <w:r w:rsidRPr="000B0890">
        <w:rPr>
          <w:rFonts w:ascii="Bookman Old Style" w:hAnsi="Bookman Old Style"/>
        </w:rPr>
        <w:t xml:space="preserve"> novembre 2001 al dicembre 2002.</w:t>
      </w:r>
    </w:p>
    <w:p w:rsidR="0002664F" w:rsidRDefault="0002664F" w:rsidP="0002664F">
      <w:pPr>
        <w:spacing w:line="360" w:lineRule="atLeast"/>
        <w:ind w:right="141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  <w:b/>
          <w:i/>
        </w:rPr>
        <w:t>ATTIVITÀ PROFESSIONALE</w:t>
      </w:r>
    </w:p>
    <w:p w:rsidR="0002664F" w:rsidRDefault="0002664F" w:rsidP="0002664F">
      <w:pPr>
        <w:jc w:val="both"/>
        <w:rPr>
          <w:rFonts w:ascii="Bookman Old Style" w:hAnsi="Bookman Old Style"/>
        </w:rPr>
      </w:pPr>
      <w:r w:rsidRPr="007E5DCA">
        <w:rPr>
          <w:rFonts w:ascii="Bookman Old Style" w:hAnsi="Bookman Old Style"/>
        </w:rPr>
        <w:t>Dottore commercialista (iscritto all’Albo speciale</w:t>
      </w:r>
      <w:r>
        <w:rPr>
          <w:rFonts w:ascii="Bookman Old Style" w:hAnsi="Bookman Old Style"/>
        </w:rPr>
        <w:t>, in quanto professore a tempo pieno</w:t>
      </w:r>
      <w:r w:rsidRPr="007E5DCA">
        <w:rPr>
          <w:rFonts w:ascii="Bookman Old Style" w:hAnsi="Bookman Old Style"/>
        </w:rPr>
        <w:t>) e revisore contabile.</w:t>
      </w:r>
    </w:p>
    <w:p w:rsidR="00F66B3B" w:rsidRDefault="00E462F0" w:rsidP="000266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Componente del Comitato di Sorveglianza </w:t>
      </w:r>
      <w:r w:rsidR="00F66B3B">
        <w:rPr>
          <w:rFonts w:ascii="Bookman Old Style" w:hAnsi="Bookman Old Style"/>
        </w:rPr>
        <w:t xml:space="preserve">in </w:t>
      </w:r>
      <w:r>
        <w:rPr>
          <w:rFonts w:ascii="Bookman Old Style" w:hAnsi="Bookman Old Style"/>
        </w:rPr>
        <w:t>procedure straordinarie</w:t>
      </w:r>
      <w:r w:rsidR="00F66B3B">
        <w:rPr>
          <w:rFonts w:ascii="Bookman Old Style" w:hAnsi="Bookman Old Style"/>
        </w:rPr>
        <w:t xml:space="preserve"> presso istituti di credito e/o enti finanziari italiani.</w:t>
      </w:r>
    </w:p>
    <w:p w:rsidR="00F66B3B" w:rsidRDefault="0002664F" w:rsidP="000266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caps/>
        </w:rPr>
        <w:t>C</w:t>
      </w:r>
      <w:r w:rsidRPr="00E56C72">
        <w:rPr>
          <w:rFonts w:ascii="Bookman Old Style" w:hAnsi="Bookman Old Style"/>
        </w:rPr>
        <w:t>onsulente d</w:t>
      </w:r>
      <w:r>
        <w:rPr>
          <w:rFonts w:ascii="Bookman Old Style" w:hAnsi="Bookman Old Style"/>
        </w:rPr>
        <w:t>el Tribunale civile di Roma per le materie</w:t>
      </w:r>
      <w:r w:rsidR="00F66B3B">
        <w:rPr>
          <w:rFonts w:ascii="Bookman Old Style" w:hAnsi="Bookman Old Style"/>
        </w:rPr>
        <w:t xml:space="preserve"> aziendali.</w:t>
      </w:r>
    </w:p>
    <w:p w:rsidR="00F66B3B" w:rsidRDefault="0002664F" w:rsidP="000266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Svolgimento di consulenze tecniche in ambito penale </w:t>
      </w:r>
      <w:r w:rsidR="00CF4BC6">
        <w:rPr>
          <w:rFonts w:ascii="Bookman Old Style" w:hAnsi="Bookman Old Style"/>
        </w:rPr>
        <w:t xml:space="preserve">(dal 1998 al 2006) </w:t>
      </w:r>
      <w:r w:rsidR="000B0890">
        <w:rPr>
          <w:rFonts w:ascii="Bookman Old Style" w:hAnsi="Bookman Old Style"/>
        </w:rPr>
        <w:t xml:space="preserve">per </w:t>
      </w:r>
      <w:r w:rsidR="00F66B3B">
        <w:rPr>
          <w:rFonts w:ascii="Bookman Old Style" w:hAnsi="Bookman Old Style"/>
        </w:rPr>
        <w:t>le principali Procure della Repubblica del Lazio e dell’Abruzzo.</w:t>
      </w:r>
    </w:p>
    <w:p w:rsidR="00F66B3B" w:rsidRDefault="00D82986" w:rsidP="000266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Membro del collegio sindacale di </w:t>
      </w:r>
      <w:r w:rsidR="00F66B3B">
        <w:rPr>
          <w:rFonts w:ascii="Bookman Old Style" w:hAnsi="Bookman Old Style"/>
        </w:rPr>
        <w:t>primarie Società italiane.</w:t>
      </w:r>
    </w:p>
    <w:p w:rsidR="00D82986" w:rsidRDefault="00F66B3B" w:rsidP="0002664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Consulente di primari gruppi italiani in tema di valutazione d’azienda o di rami d’azienda.</w:t>
      </w:r>
    </w:p>
    <w:p w:rsidR="00A97580" w:rsidRDefault="00A97580" w:rsidP="00450295">
      <w:pPr>
        <w:jc w:val="both"/>
        <w:rPr>
          <w:rFonts w:ascii="Bookman Old Style" w:hAnsi="Bookman Old Style"/>
          <w:b/>
          <w:i/>
        </w:rPr>
      </w:pPr>
    </w:p>
    <w:p w:rsidR="00450295" w:rsidRDefault="00450295" w:rsidP="00450295">
      <w:pPr>
        <w:jc w:val="both"/>
        <w:rPr>
          <w:rFonts w:ascii="Bookman Old Style" w:hAnsi="Bookman Old Style"/>
          <w:b/>
          <w:i/>
          <w:caps/>
        </w:rPr>
      </w:pPr>
      <w:r>
        <w:rPr>
          <w:rFonts w:ascii="Bookman Old Style" w:hAnsi="Bookman Old Style"/>
          <w:b/>
          <w:i/>
        </w:rPr>
        <w:t>ALTRE ATTIVIT</w:t>
      </w:r>
      <w:r w:rsidRPr="00320D88">
        <w:rPr>
          <w:rFonts w:ascii="Bookman Old Style" w:hAnsi="Bookman Old Style"/>
          <w:b/>
          <w:i/>
          <w:caps/>
        </w:rPr>
        <w:t>à</w:t>
      </w:r>
    </w:p>
    <w:p w:rsidR="000B0890" w:rsidRDefault="00450295" w:rsidP="000B089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Componente del Gruppo di lavoro dei docenti universitari dell’Ufficio della Pastorale</w:t>
      </w:r>
      <w:r w:rsidRPr="000B0890">
        <w:rPr>
          <w:rFonts w:ascii="Bookman Old Style" w:hAnsi="Bookman Old Style"/>
        </w:rPr>
        <w:t xml:space="preserve"> Universitaria</w:t>
      </w:r>
      <w:r w:rsidR="000B0890">
        <w:rPr>
          <w:rFonts w:ascii="Bookman Old Style" w:hAnsi="Bookman Old Style"/>
        </w:rPr>
        <w:t>.</w:t>
      </w:r>
    </w:p>
    <w:p w:rsidR="000B0890" w:rsidRDefault="000B0890" w:rsidP="000B089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Relatore e/o organizzatore in convegni e seminari.</w:t>
      </w:r>
    </w:p>
    <w:p w:rsidR="000B0890" w:rsidRDefault="00450295" w:rsidP="000B0890">
      <w:pPr>
        <w:jc w:val="both"/>
        <w:rPr>
          <w:rFonts w:ascii="Bookman Old Style" w:hAnsi="Bookman Old Style"/>
        </w:rPr>
      </w:pPr>
      <w:r w:rsidRPr="00FD5F7C">
        <w:rPr>
          <w:rFonts w:ascii="Bookman Old Style" w:hAnsi="Bookman Old Style"/>
          <w:i/>
        </w:rPr>
        <w:t>R</w:t>
      </w:r>
      <w:r w:rsidRPr="00B92221">
        <w:rPr>
          <w:rFonts w:ascii="Bookman Old Style" w:hAnsi="Bookman Old Style"/>
          <w:i/>
        </w:rPr>
        <w:t>eferee</w:t>
      </w:r>
      <w:r>
        <w:rPr>
          <w:rFonts w:ascii="Bookman Old Style" w:hAnsi="Bookman Old Style"/>
        </w:rPr>
        <w:t xml:space="preserve"> di RIREA - Rivista Italiana di Ragioneria e di Economia Aziendale</w:t>
      </w:r>
      <w:r w:rsidR="000B0890">
        <w:rPr>
          <w:rFonts w:ascii="Bookman Old Style" w:hAnsi="Bookman Old Style"/>
        </w:rPr>
        <w:t>.</w:t>
      </w:r>
    </w:p>
    <w:p w:rsidR="00450295" w:rsidRDefault="000B0890" w:rsidP="000B089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Autrice di pubblicazioni scientifiche e didattiche in tema ecnomico-azendale.</w:t>
      </w:r>
    </w:p>
    <w:p w:rsidR="000B0890" w:rsidRDefault="000B0890">
      <w:pPr>
        <w:spacing w:line="360" w:lineRule="atLeast"/>
        <w:jc w:val="both"/>
        <w:rPr>
          <w:rFonts w:ascii="Bookman Old Style" w:hAnsi="Bookman Old Style"/>
        </w:rPr>
      </w:pPr>
    </w:p>
    <w:p w:rsidR="00CF4BC6" w:rsidRDefault="00CF4BC6" w:rsidP="00CF4BC6">
      <w:pPr>
        <w:jc w:val="both"/>
        <w:rPr>
          <w:rFonts w:ascii="Bookman Old Style" w:hAnsi="Bookman Old Style"/>
          <w:b/>
          <w:i/>
          <w:caps/>
        </w:rPr>
      </w:pPr>
      <w:r>
        <w:rPr>
          <w:rFonts w:ascii="Bookman Old Style" w:hAnsi="Bookman Old Style"/>
          <w:b/>
          <w:i/>
        </w:rPr>
        <w:t>PRINCIPALI PUBBLICAZIONI</w:t>
      </w:r>
    </w:p>
    <w:p w:rsidR="00262B30" w:rsidRDefault="00262B30" w:rsidP="00262B30">
      <w:pPr>
        <w:ind w:right="142"/>
        <w:jc w:val="both"/>
        <w:rPr>
          <w:rFonts w:ascii="Bookman Old Style" w:hAnsi="Bookman Old Style"/>
        </w:rPr>
      </w:pPr>
      <w:r w:rsidRPr="005E4FF2">
        <w:rPr>
          <w:rFonts w:ascii="Bookman Old Style" w:hAnsi="Bookman Old Style"/>
        </w:rPr>
        <w:t>Monografie</w:t>
      </w:r>
    </w:p>
    <w:p w:rsidR="00262B30" w:rsidRPr="00667F21" w:rsidRDefault="00262B30" w:rsidP="00262B30">
      <w:pPr>
        <w:numPr>
          <w:ilvl w:val="0"/>
          <w:numId w:val="22"/>
        </w:numPr>
        <w:tabs>
          <w:tab w:val="clear" w:pos="72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 w:rsidRPr="00667F21">
        <w:rPr>
          <w:rFonts w:ascii="Bookman Old Style" w:hAnsi="Bookman Old Style"/>
          <w:i/>
        </w:rPr>
        <w:t>Contabilità plurimonetaria e monomonetaria nei gruppi di imprese</w:t>
      </w:r>
      <w:r>
        <w:rPr>
          <w:rFonts w:ascii="Bookman Old Style" w:hAnsi="Bookman Old Style"/>
        </w:rPr>
        <w:t>, RIREA, Roma, 2011.</w:t>
      </w:r>
    </w:p>
    <w:p w:rsidR="00262B30" w:rsidRPr="00667F21" w:rsidRDefault="00262B30" w:rsidP="00262B30">
      <w:pPr>
        <w:numPr>
          <w:ilvl w:val="0"/>
          <w:numId w:val="22"/>
        </w:numPr>
        <w:tabs>
          <w:tab w:val="clear" w:pos="72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 w:rsidRPr="00667F21">
        <w:rPr>
          <w:rFonts w:ascii="Bookman Old Style" w:hAnsi="Bookman Old Style"/>
          <w:i/>
        </w:rPr>
        <w:t>L’informativa contabile nelle aziende di raccolta fondi</w:t>
      </w:r>
      <w:r>
        <w:rPr>
          <w:rFonts w:ascii="Bookman Old Style" w:hAnsi="Bookman Old Style"/>
        </w:rPr>
        <w:t>, Kappa, Roma, 2010.</w:t>
      </w:r>
    </w:p>
    <w:p w:rsidR="00262B30" w:rsidRDefault="00262B30" w:rsidP="00262B30">
      <w:pPr>
        <w:numPr>
          <w:ilvl w:val="0"/>
          <w:numId w:val="22"/>
        </w:numPr>
        <w:tabs>
          <w:tab w:val="clear" w:pos="72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 w:rsidRPr="00FF4CFC">
        <w:rPr>
          <w:rFonts w:ascii="Bookman Old Style" w:hAnsi="Bookman Old Style"/>
          <w:i/>
        </w:rPr>
        <w:t>L’informativa per segmenti. Considerazioni in merito al documento IFRS 8 “</w:t>
      </w:r>
      <w:r w:rsidRPr="00FF4CFC">
        <w:rPr>
          <w:rFonts w:ascii="Bookman Old Style" w:hAnsi="Bookman Old Style"/>
        </w:rPr>
        <w:t>Operating Segments</w:t>
      </w:r>
      <w:r w:rsidRPr="00FF4CFC">
        <w:rPr>
          <w:rFonts w:ascii="Bookman Old Style" w:hAnsi="Bookman Old Style"/>
          <w:i/>
        </w:rPr>
        <w:t>”</w:t>
      </w:r>
      <w:r>
        <w:rPr>
          <w:rFonts w:ascii="Bookman Old Style" w:hAnsi="Bookman Old Style"/>
        </w:rPr>
        <w:t>, Quaderno monografico RIREA, settembre 2008.</w:t>
      </w:r>
    </w:p>
    <w:p w:rsidR="00262B30" w:rsidRDefault="00262B30" w:rsidP="00262B30">
      <w:pPr>
        <w:numPr>
          <w:ilvl w:val="0"/>
          <w:numId w:val="22"/>
        </w:numPr>
        <w:tabs>
          <w:tab w:val="clear" w:pos="72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Le aziende nonprofit. Il controllo dell'efficacia e dell'efficienza</w:t>
      </w:r>
      <w:r>
        <w:rPr>
          <w:rFonts w:ascii="Bookman Old Style" w:hAnsi="Bookman Old Style"/>
        </w:rPr>
        <w:t>, Giappichelli, Torino, 1996.</w:t>
      </w:r>
    </w:p>
    <w:p w:rsidR="00262B30" w:rsidRPr="005E4FF2" w:rsidRDefault="00262B30" w:rsidP="00262B30">
      <w:pPr>
        <w:tabs>
          <w:tab w:val="left" w:pos="7798"/>
        </w:tabs>
        <w:ind w:left="185" w:right="-70" w:hanging="185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Testi didattici</w:t>
      </w:r>
    </w:p>
    <w:p w:rsidR="00262B30" w:rsidRDefault="00262B30" w:rsidP="00262B30">
      <w:pPr>
        <w:numPr>
          <w:ilvl w:val="0"/>
          <w:numId w:val="23"/>
        </w:numPr>
        <w:tabs>
          <w:tab w:val="clear" w:pos="72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 w:rsidRPr="003853CF">
        <w:rPr>
          <w:rFonts w:ascii="Bookman Old Style" w:hAnsi="Bookman Old Style"/>
          <w:i/>
        </w:rPr>
        <w:t>Appunti di ragioneria generale</w:t>
      </w:r>
      <w:r>
        <w:rPr>
          <w:rFonts w:ascii="Bookman Old Style" w:hAnsi="Bookman Old Style"/>
        </w:rPr>
        <w:t>, II edizione, Cedam, Padova, 2009.</w:t>
      </w:r>
    </w:p>
    <w:p w:rsidR="00262B30" w:rsidRPr="005E4FF2" w:rsidRDefault="00262B30" w:rsidP="00262B30">
      <w:pPr>
        <w:ind w:right="141"/>
        <w:jc w:val="both"/>
        <w:rPr>
          <w:rFonts w:ascii="Bookman Old Style" w:hAnsi="Bookman Old Style"/>
        </w:rPr>
      </w:pPr>
      <w:r w:rsidRPr="005E4FF2">
        <w:rPr>
          <w:rFonts w:ascii="Bookman Old Style" w:hAnsi="Bookman Old Style"/>
        </w:rPr>
        <w:t>Articoli</w:t>
      </w:r>
    </w:p>
    <w:p w:rsidR="00262B30" w:rsidRDefault="00262B30" w:rsidP="00262B30">
      <w:pPr>
        <w:numPr>
          <w:ilvl w:val="0"/>
          <w:numId w:val="13"/>
        </w:numPr>
        <w:tabs>
          <w:tab w:val="clear" w:pos="36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Considerazioni sull'iscrizione del valore del capitale umano nel bilancio d'esercizio</w:t>
      </w:r>
      <w:r>
        <w:rPr>
          <w:rFonts w:ascii="Bookman Old Style" w:hAnsi="Bookman Old Style"/>
        </w:rPr>
        <w:t>, in “Dirigenza Bancaria”, n. 35-36, dicembre 1993.</w:t>
      </w:r>
    </w:p>
    <w:p w:rsidR="00262B30" w:rsidRDefault="00262B30" w:rsidP="00262B30">
      <w:pPr>
        <w:numPr>
          <w:ilvl w:val="0"/>
          <w:numId w:val="13"/>
        </w:numPr>
        <w:tabs>
          <w:tab w:val="clear" w:pos="36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Economicità e socialità nella direzione dell'impresa moderna</w:t>
      </w:r>
      <w:r>
        <w:rPr>
          <w:rFonts w:ascii="Bookman Old Style" w:hAnsi="Bookman Old Style"/>
        </w:rPr>
        <w:t>, in “Rivista Italiana di Ragioneria e di Economia Aziendale”, marzo-aprile 1996.</w:t>
      </w:r>
    </w:p>
    <w:p w:rsidR="00262B30" w:rsidRDefault="00262B30" w:rsidP="00262B30">
      <w:pPr>
        <w:numPr>
          <w:ilvl w:val="0"/>
          <w:numId w:val="13"/>
        </w:numPr>
        <w:tabs>
          <w:tab w:val="clear" w:pos="36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Considerazioni economico-aziendali sul fenomeno "banche etiche"</w:t>
      </w:r>
      <w:r>
        <w:rPr>
          <w:rFonts w:ascii="Bookman Old Style" w:hAnsi="Bookman Old Style"/>
        </w:rPr>
        <w:t>, in “Rivista Italiana di Ragioneria e di Economia Aziendale”, settembre-ottobre 1996.</w:t>
      </w:r>
    </w:p>
    <w:p w:rsidR="00262B30" w:rsidRDefault="00262B30" w:rsidP="00262B30">
      <w:pPr>
        <w:numPr>
          <w:ilvl w:val="0"/>
          <w:numId w:val="13"/>
        </w:numPr>
        <w:tabs>
          <w:tab w:val="clear" w:pos="36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Le aziende senza fine di lucro nella realtà anglosassone: il caso delle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i/>
        </w:rPr>
        <w:t>charities</w:t>
      </w:r>
      <w:r>
        <w:rPr>
          <w:rFonts w:ascii="Bookman Old Style" w:hAnsi="Bookman Old Style"/>
        </w:rPr>
        <w:t>, in “Rivista Italiana di Ragioneria e di Economia Aziendale”, luglio-agosto 1997.</w:t>
      </w:r>
    </w:p>
    <w:p w:rsidR="00262B30" w:rsidRPr="005E4FF2" w:rsidRDefault="00262B30" w:rsidP="00262B30">
      <w:pPr>
        <w:numPr>
          <w:ilvl w:val="0"/>
          <w:numId w:val="13"/>
        </w:numPr>
        <w:tabs>
          <w:tab w:val="clear" w:pos="36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i/>
        </w:rPr>
        <w:t xml:space="preserve">Le aziende non lucrative negli Stati Uniti d’America. Caratteristiche distintive e principi di </w:t>
      </w:r>
      <w:r>
        <w:rPr>
          <w:rFonts w:ascii="Bookman Old Style" w:hAnsi="Bookman Old Style"/>
        </w:rPr>
        <w:t>accounting, in “Rivista Italiana di Ragioneria e di Economia Aziendale”, marzo-aprile 2000.</w:t>
      </w:r>
    </w:p>
    <w:p w:rsidR="00262B30" w:rsidRDefault="00262B30" w:rsidP="00262B30">
      <w:pPr>
        <w:tabs>
          <w:tab w:val="left" w:pos="7798"/>
        </w:tabs>
        <w:ind w:right="-70"/>
        <w:jc w:val="both"/>
        <w:rPr>
          <w:rFonts w:ascii="Bookman Old Style" w:hAnsi="Bookman Old Style"/>
        </w:rPr>
      </w:pPr>
      <w:r w:rsidRPr="005E4FF2">
        <w:rPr>
          <w:rFonts w:ascii="Bookman Old Style" w:hAnsi="Bookman Old Style"/>
        </w:rPr>
        <w:t>Contributi a testi</w:t>
      </w:r>
    </w:p>
    <w:p w:rsidR="00262B30" w:rsidRPr="00E0233E" w:rsidRDefault="00262B30" w:rsidP="00262B30">
      <w:pPr>
        <w:numPr>
          <w:ilvl w:val="0"/>
          <w:numId w:val="14"/>
        </w:numPr>
        <w:tabs>
          <w:tab w:val="clear" w:pos="36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 w:rsidRPr="00E0233E">
        <w:rPr>
          <w:rFonts w:ascii="Bookman Old Style" w:hAnsi="Bookman Old Style"/>
          <w:i/>
        </w:rPr>
        <w:t>Massimizzazione del profitto d’impresa e utilità sociale: una possibile convergenza</w:t>
      </w:r>
      <w:r>
        <w:rPr>
          <w:rFonts w:ascii="Bookman Old Style" w:hAnsi="Bookman Old Style"/>
        </w:rPr>
        <w:t>, in E. Bettini, C. Mirabelli, Una cultura per un nuovo umanesimo, LEV, Roma, 2015.</w:t>
      </w:r>
    </w:p>
    <w:p w:rsidR="00262B30" w:rsidRDefault="00262B30" w:rsidP="00262B30">
      <w:pPr>
        <w:numPr>
          <w:ilvl w:val="0"/>
          <w:numId w:val="14"/>
        </w:numPr>
        <w:tabs>
          <w:tab w:val="clear" w:pos="36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Il capitale umano ed il bilancio ordinario d'esercizio</w:t>
      </w:r>
      <w:r>
        <w:rPr>
          <w:rFonts w:ascii="Bookman Old Style" w:hAnsi="Bookman Old Style"/>
        </w:rPr>
        <w:t xml:space="preserve">, in G. Zanda, M. Lacchini, T. Onesti, </w:t>
      </w:r>
      <w:r>
        <w:rPr>
          <w:rFonts w:ascii="Bookman Old Style" w:hAnsi="Bookman Old Style"/>
          <w:i/>
        </w:rPr>
        <w:t>La valutazione delle aziende</w:t>
      </w:r>
      <w:r>
        <w:rPr>
          <w:rFonts w:ascii="Bookman Old Style" w:hAnsi="Bookman Old Style"/>
        </w:rPr>
        <w:t>, seconda edizione, Giappichelli, Torino, 1994, pp. 260-282.</w:t>
      </w:r>
    </w:p>
    <w:p w:rsidR="00262B30" w:rsidRDefault="00262B30" w:rsidP="00262B30">
      <w:pPr>
        <w:numPr>
          <w:ilvl w:val="0"/>
          <w:numId w:val="14"/>
        </w:numPr>
        <w:tabs>
          <w:tab w:val="clear" w:pos="36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La valutazione di un'azienda di telecomunicazioni: il caso SIMTEL S.p.A.</w:t>
      </w:r>
      <w:r>
        <w:rPr>
          <w:rFonts w:ascii="Bookman Old Style" w:hAnsi="Bookman Old Style"/>
        </w:rPr>
        <w:t xml:space="preserve">, in G. Zanda (a cura di), </w:t>
      </w:r>
      <w:r>
        <w:rPr>
          <w:rFonts w:ascii="Bookman Old Style" w:hAnsi="Bookman Old Style"/>
          <w:i/>
        </w:rPr>
        <w:t>Casi ed applicazioni di valutazione delle aziende</w:t>
      </w:r>
      <w:r>
        <w:rPr>
          <w:rFonts w:ascii="Bookman Old Style" w:hAnsi="Bookman Old Style"/>
        </w:rPr>
        <w:t>, Giappichelli, Torino, 1996, pp. 333-365.</w:t>
      </w:r>
    </w:p>
    <w:p w:rsidR="00262B30" w:rsidRDefault="00262B30" w:rsidP="00262B30">
      <w:pPr>
        <w:numPr>
          <w:ilvl w:val="0"/>
          <w:numId w:val="14"/>
        </w:numPr>
        <w:tabs>
          <w:tab w:val="clear" w:pos="36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La misurazione della performance nelle aziende non-profit: alcune considerazioni</w:t>
      </w:r>
      <w:r>
        <w:rPr>
          <w:rFonts w:ascii="Bookman Old Style" w:hAnsi="Bookman Old Style"/>
        </w:rPr>
        <w:t xml:space="preserve">, in G. Farneti, E. Vagnoni (a cura di), </w:t>
      </w:r>
      <w:r>
        <w:rPr>
          <w:rFonts w:ascii="Bookman Old Style" w:hAnsi="Bookman Old Style"/>
          <w:i/>
        </w:rPr>
        <w:t>I controlli nelle pubbliche amministrazioni</w:t>
      </w:r>
      <w:r>
        <w:rPr>
          <w:rFonts w:ascii="Bookman Old Style" w:hAnsi="Bookman Old Style"/>
        </w:rPr>
        <w:t>, Maggioli, Rimini, 1997, pp. 547-559.</w:t>
      </w:r>
    </w:p>
    <w:p w:rsidR="00262B30" w:rsidRDefault="00262B30" w:rsidP="00262B30">
      <w:pPr>
        <w:numPr>
          <w:ilvl w:val="0"/>
          <w:numId w:val="14"/>
        </w:numPr>
        <w:tabs>
          <w:tab w:val="clear" w:pos="36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Gli indicatori di efficacia nelle aziende non lucrative</w:t>
      </w:r>
      <w:r>
        <w:rPr>
          <w:rFonts w:ascii="Bookman Old Style" w:hAnsi="Bookman Old Style"/>
        </w:rPr>
        <w:t xml:space="preserve">, in A. Matacena (a cura di), </w:t>
      </w:r>
      <w:r>
        <w:rPr>
          <w:rFonts w:ascii="Bookman Old Style" w:hAnsi="Bookman Old Style"/>
          <w:i/>
        </w:rPr>
        <w:t>Scenari e strumenti per il terzo settore</w:t>
      </w:r>
      <w:r>
        <w:rPr>
          <w:rFonts w:ascii="Bookman Old Style" w:hAnsi="Bookman Old Style"/>
        </w:rPr>
        <w:t>, Egea, Milano, 1999, pp. 129-143.</w:t>
      </w:r>
    </w:p>
    <w:p w:rsidR="00262B30" w:rsidRDefault="00262B30" w:rsidP="00262B30">
      <w:pPr>
        <w:numPr>
          <w:ilvl w:val="0"/>
          <w:numId w:val="14"/>
        </w:numPr>
        <w:tabs>
          <w:tab w:val="clear" w:pos="36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 xml:space="preserve">I principi di </w:t>
      </w:r>
      <w:r>
        <w:rPr>
          <w:rFonts w:ascii="Bookman Old Style" w:hAnsi="Bookman Old Style"/>
        </w:rPr>
        <w:t>accounting</w:t>
      </w:r>
      <w:r>
        <w:rPr>
          <w:rFonts w:ascii="Bookman Old Style" w:hAnsi="Bookman Old Style"/>
          <w:i/>
        </w:rPr>
        <w:t xml:space="preserve"> delle aziende </w:t>
      </w:r>
      <w:r>
        <w:rPr>
          <w:rFonts w:ascii="Bookman Old Style" w:hAnsi="Bookman Old Style"/>
        </w:rPr>
        <w:t>non profit</w:t>
      </w:r>
      <w:r>
        <w:rPr>
          <w:rFonts w:ascii="Bookman Old Style" w:hAnsi="Bookman Old Style"/>
          <w:i/>
        </w:rPr>
        <w:t xml:space="preserve"> negli Stati Uniti</w:t>
      </w:r>
      <w:r>
        <w:rPr>
          <w:rFonts w:ascii="Bookman Old Style" w:hAnsi="Bookman Old Style"/>
        </w:rPr>
        <w:t xml:space="preserve">, in F. Manfredi, A. Zangrandi (a cura di), </w:t>
      </w:r>
      <w:r>
        <w:rPr>
          <w:rFonts w:ascii="Bookman Old Style" w:hAnsi="Bookman Old Style"/>
          <w:i/>
        </w:rPr>
        <w:t>Aziende non profit. Dall’eterogeneità all’economicità</w:t>
      </w:r>
      <w:r>
        <w:rPr>
          <w:rFonts w:ascii="Bookman Old Style" w:hAnsi="Bookman Old Style"/>
        </w:rPr>
        <w:t>, EGEA, Milano, 2000, pp. 77-95.</w:t>
      </w:r>
    </w:p>
    <w:p w:rsidR="00262B30" w:rsidRDefault="00262B30" w:rsidP="00262B30">
      <w:pPr>
        <w:numPr>
          <w:ilvl w:val="0"/>
          <w:numId w:val="14"/>
        </w:numPr>
        <w:tabs>
          <w:tab w:val="clear" w:pos="36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t>I prezzi di borsa riflettono i fondamentali delle aziende quotate? Un’analisi comparata dei mercati azionari bancari</w:t>
      </w:r>
      <w:r>
        <w:rPr>
          <w:rFonts w:ascii="Bookman Old Style" w:hAnsi="Bookman Old Style"/>
        </w:rPr>
        <w:t xml:space="preserve">, in G. Zanda, M. Lacchini, T. Onesti, </w:t>
      </w:r>
      <w:r>
        <w:rPr>
          <w:rFonts w:ascii="Bookman Old Style" w:hAnsi="Bookman Old Style"/>
          <w:i/>
        </w:rPr>
        <w:t>La valutazione delle aziende</w:t>
      </w:r>
      <w:r>
        <w:rPr>
          <w:rFonts w:ascii="Bookman Old Style" w:hAnsi="Bookman Old Style"/>
        </w:rPr>
        <w:t>, quinta edizione, Giappichelli, Torino, 2005, pp. 37-51 (in collaborazione con il dr. A. Massignani, il Prof. G. Oricchio, il dr. P. Viggiani).</w:t>
      </w:r>
    </w:p>
    <w:p w:rsidR="00262B30" w:rsidRDefault="00262B30" w:rsidP="00262B30">
      <w:pPr>
        <w:numPr>
          <w:ilvl w:val="0"/>
          <w:numId w:val="14"/>
        </w:numPr>
        <w:tabs>
          <w:tab w:val="clear" w:pos="36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>
        <w:rPr>
          <w:rFonts w:ascii="Bookman Old Style" w:hAnsi="Bookman Old Style"/>
          <w:i/>
        </w:rPr>
        <w:lastRenderedPageBreak/>
        <w:t>I</w:t>
      </w:r>
      <w:r>
        <w:rPr>
          <w:rFonts w:ascii="Bookman Old Style" w:hAnsi="Bookman Old Style"/>
        </w:rPr>
        <w:t xml:space="preserve"> </w:t>
      </w:r>
      <w:r w:rsidRPr="00981EE9">
        <w:rPr>
          <w:rFonts w:ascii="Bookman Old Style" w:hAnsi="Bookman Old Style"/>
          <w:i/>
        </w:rPr>
        <w:t xml:space="preserve">principi di </w:t>
      </w:r>
      <w:r w:rsidRPr="00981EE9">
        <w:rPr>
          <w:rFonts w:ascii="Bookman Old Style" w:hAnsi="Bookman Old Style"/>
        </w:rPr>
        <w:t>accounting</w:t>
      </w:r>
      <w:r w:rsidRPr="00981EE9">
        <w:rPr>
          <w:rFonts w:ascii="Bookman Old Style" w:hAnsi="Bookman Old Style"/>
          <w:i/>
        </w:rPr>
        <w:t xml:space="preserve"> per il Terzo Settore: talune proposte</w:t>
      </w:r>
      <w:r>
        <w:rPr>
          <w:rFonts w:ascii="Bookman Old Style" w:hAnsi="Bookman Old Style"/>
        </w:rPr>
        <w:t xml:space="preserve">, in S. Arduini, F. Capogrossi Guarna (a cura di), </w:t>
      </w:r>
      <w:r>
        <w:rPr>
          <w:rFonts w:ascii="Bookman Old Style" w:hAnsi="Bookman Old Style"/>
          <w:i/>
        </w:rPr>
        <w:t xml:space="preserve">Enti </w:t>
      </w:r>
      <w:r>
        <w:rPr>
          <w:rFonts w:ascii="Bookman Old Style" w:hAnsi="Bookman Old Style"/>
        </w:rPr>
        <w:t>nonprofit</w:t>
      </w:r>
      <w:r>
        <w:rPr>
          <w:rFonts w:ascii="Bookman Old Style" w:hAnsi="Bookman Old Style"/>
          <w:i/>
        </w:rPr>
        <w:t>. Contabilità, bilancio e sistemi di controllo</w:t>
      </w:r>
      <w:r>
        <w:rPr>
          <w:rFonts w:ascii="Bookman Old Style" w:hAnsi="Bookman Old Style"/>
        </w:rPr>
        <w:t>, Ordine dei Dottori Commercialisti di Roma, Roma, 2001.</w:t>
      </w:r>
    </w:p>
    <w:p w:rsidR="00262B30" w:rsidRPr="00981EE9" w:rsidRDefault="00262B30" w:rsidP="00262B30">
      <w:pPr>
        <w:numPr>
          <w:ilvl w:val="0"/>
          <w:numId w:val="14"/>
        </w:numPr>
        <w:tabs>
          <w:tab w:val="clear" w:pos="360"/>
          <w:tab w:val="num" w:pos="284"/>
          <w:tab w:val="left" w:pos="7798"/>
        </w:tabs>
        <w:ind w:left="284" w:right="-70" w:hanging="284"/>
        <w:jc w:val="both"/>
        <w:rPr>
          <w:rFonts w:ascii="Bookman Old Style" w:hAnsi="Bookman Old Style"/>
        </w:rPr>
      </w:pPr>
      <w:r w:rsidRPr="00B673B5">
        <w:rPr>
          <w:rFonts w:ascii="Bookman Old Style" w:hAnsi="Bookman Old Style"/>
          <w:i/>
        </w:rPr>
        <w:t xml:space="preserve">Il </w:t>
      </w:r>
      <w:r>
        <w:rPr>
          <w:rFonts w:ascii="Bookman Old Style" w:hAnsi="Bookman Old Style"/>
        </w:rPr>
        <w:t xml:space="preserve">trust </w:t>
      </w:r>
      <w:r w:rsidRPr="00B673B5">
        <w:rPr>
          <w:rFonts w:ascii="Bookman Old Style" w:hAnsi="Bookman Old Style"/>
          <w:i/>
        </w:rPr>
        <w:t>nell’esperienza dei paesi anglosassoni</w:t>
      </w:r>
      <w:r>
        <w:rPr>
          <w:rFonts w:ascii="Bookman Old Style" w:hAnsi="Bookman Old Style"/>
        </w:rPr>
        <w:t>, i</w:t>
      </w:r>
      <w:r w:rsidRPr="00981EE9">
        <w:rPr>
          <w:rFonts w:ascii="Bookman Old Style" w:hAnsi="Bookman Old Style"/>
        </w:rPr>
        <w:t xml:space="preserve">n </w:t>
      </w:r>
      <w:r>
        <w:rPr>
          <w:rFonts w:ascii="Bookman Old Style" w:hAnsi="Bookman Old Style"/>
        </w:rPr>
        <w:t xml:space="preserve">S. Arduini (a cura di), </w:t>
      </w:r>
      <w:r>
        <w:rPr>
          <w:rFonts w:ascii="Bookman Old Style" w:hAnsi="Bookman Old Style"/>
          <w:i/>
        </w:rPr>
        <w:t xml:space="preserve">Dal </w:t>
      </w:r>
      <w:r>
        <w:rPr>
          <w:rFonts w:ascii="Bookman Old Style" w:hAnsi="Bookman Old Style"/>
        </w:rPr>
        <w:t xml:space="preserve">trust </w:t>
      </w:r>
      <w:r>
        <w:rPr>
          <w:rFonts w:ascii="Bookman Old Style" w:hAnsi="Bookman Old Style"/>
          <w:i/>
        </w:rPr>
        <w:t>convenzionale al</w:t>
      </w:r>
      <w:r>
        <w:rPr>
          <w:rFonts w:ascii="Bookman Old Style" w:hAnsi="Bookman Old Style"/>
        </w:rPr>
        <w:t xml:space="preserve"> charity trust, Ordine dei Dottori Commercialisti di Roma, Roma, 2002.</w:t>
      </w:r>
    </w:p>
    <w:p w:rsidR="001B6F5E" w:rsidRDefault="001B6F5E">
      <w:pPr>
        <w:spacing w:line="360" w:lineRule="atLeast"/>
        <w:jc w:val="both"/>
        <w:rPr>
          <w:rFonts w:ascii="Bookman Old Style" w:hAnsi="Bookman Old Style"/>
        </w:rPr>
      </w:pPr>
    </w:p>
    <w:p w:rsidR="009A5874" w:rsidRDefault="009A5874">
      <w:pPr>
        <w:spacing w:line="360" w:lineRule="atLeast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Roma, </w:t>
      </w:r>
      <w:r w:rsidR="00CF4BC6">
        <w:rPr>
          <w:rFonts w:ascii="Bookman Old Style" w:hAnsi="Bookman Old Style"/>
        </w:rPr>
        <w:t>15 gennaio</w:t>
      </w:r>
      <w:r w:rsidR="00776F46">
        <w:rPr>
          <w:rFonts w:ascii="Bookman Old Style" w:hAnsi="Bookman Old Style"/>
        </w:rPr>
        <w:t xml:space="preserve"> </w:t>
      </w:r>
      <w:r w:rsidR="00FD5F7C">
        <w:rPr>
          <w:rFonts w:ascii="Bookman Old Style" w:hAnsi="Bookman Old Style"/>
        </w:rPr>
        <w:t>20</w:t>
      </w:r>
      <w:r w:rsidR="00667F21">
        <w:rPr>
          <w:rFonts w:ascii="Bookman Old Style" w:hAnsi="Bookman Old Style"/>
        </w:rPr>
        <w:t>1</w:t>
      </w:r>
      <w:r w:rsidR="00CF4BC6">
        <w:rPr>
          <w:rFonts w:ascii="Bookman Old Style" w:hAnsi="Bookman Old Style"/>
        </w:rPr>
        <w:t>6</w:t>
      </w:r>
    </w:p>
    <w:sectPr w:rsidR="009A5874" w:rsidSect="00FE3EB9">
      <w:footerReference w:type="even" r:id="rId9"/>
      <w:footerReference w:type="default" r:id="rId10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54" w:rsidRDefault="00043754">
      <w:r>
        <w:separator/>
      </w:r>
    </w:p>
  </w:endnote>
  <w:endnote w:type="continuationSeparator" w:id="0">
    <w:p w:rsidR="00043754" w:rsidRDefault="0004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6B" w:rsidRDefault="00A80C19" w:rsidP="00E95B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136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F136B" w:rsidRDefault="000F136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6B" w:rsidRDefault="00A80C19" w:rsidP="00E95B7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F136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1217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F136B" w:rsidRDefault="000F136B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54" w:rsidRDefault="00043754">
      <w:r>
        <w:separator/>
      </w:r>
    </w:p>
  </w:footnote>
  <w:footnote w:type="continuationSeparator" w:id="0">
    <w:p w:rsidR="00043754" w:rsidRDefault="00043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5A5B"/>
    <w:multiLevelType w:val="hybridMultilevel"/>
    <w:tmpl w:val="2CF2B4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63050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190E575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B670703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3B75901"/>
    <w:multiLevelType w:val="hybridMultilevel"/>
    <w:tmpl w:val="9118C1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C27015"/>
    <w:multiLevelType w:val="hybridMultilevel"/>
    <w:tmpl w:val="705E4BBC"/>
    <w:lvl w:ilvl="0" w:tplc="E6667C5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B1A4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EA778EE"/>
    <w:multiLevelType w:val="hybridMultilevel"/>
    <w:tmpl w:val="4288E9E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847E9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A785695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DA7675C"/>
    <w:multiLevelType w:val="hybridMultilevel"/>
    <w:tmpl w:val="36408A10"/>
    <w:lvl w:ilvl="0" w:tplc="AAE0D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E651DD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3F42663"/>
    <w:multiLevelType w:val="hybridMultilevel"/>
    <w:tmpl w:val="C6E48E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3A10F7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DB72588"/>
    <w:multiLevelType w:val="hybridMultilevel"/>
    <w:tmpl w:val="1C08DAD4"/>
    <w:lvl w:ilvl="0" w:tplc="4F7EF636">
      <w:start w:val="1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4509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CCD77C6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D3176F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4552E5"/>
    <w:multiLevelType w:val="multilevel"/>
    <w:tmpl w:val="F5E283B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3C4A3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6021F84"/>
    <w:multiLevelType w:val="hybridMultilevel"/>
    <w:tmpl w:val="44909ADC"/>
    <w:lvl w:ilvl="0" w:tplc="72988CE8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964BAC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F944DEF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637769A"/>
    <w:multiLevelType w:val="singleLevel"/>
    <w:tmpl w:val="8F90F6A0"/>
    <w:lvl w:ilvl="0">
      <w:numFmt w:val="bullet"/>
      <w:lvlText w:val="-"/>
      <w:lvlJc w:val="left"/>
      <w:pPr>
        <w:tabs>
          <w:tab w:val="num" w:pos="642"/>
        </w:tabs>
        <w:ind w:left="642" w:hanging="360"/>
      </w:pPr>
      <w:rPr>
        <w:rFonts w:hint="default"/>
      </w:rPr>
    </w:lvl>
  </w:abstractNum>
  <w:abstractNum w:abstractNumId="24">
    <w:nsid w:val="79724C4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9D70FC4"/>
    <w:multiLevelType w:val="singleLevel"/>
    <w:tmpl w:val="ED06BB90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6"/>
  </w:num>
  <w:num w:numId="4">
    <w:abstractNumId w:val="13"/>
  </w:num>
  <w:num w:numId="5">
    <w:abstractNumId w:val="1"/>
  </w:num>
  <w:num w:numId="6">
    <w:abstractNumId w:val="8"/>
  </w:num>
  <w:num w:numId="7">
    <w:abstractNumId w:val="9"/>
  </w:num>
  <w:num w:numId="8">
    <w:abstractNumId w:val="17"/>
  </w:num>
  <w:num w:numId="9">
    <w:abstractNumId w:val="6"/>
  </w:num>
  <w:num w:numId="10">
    <w:abstractNumId w:val="19"/>
  </w:num>
  <w:num w:numId="11">
    <w:abstractNumId w:val="3"/>
  </w:num>
  <w:num w:numId="12">
    <w:abstractNumId w:val="15"/>
  </w:num>
  <w:num w:numId="13">
    <w:abstractNumId w:val="24"/>
  </w:num>
  <w:num w:numId="14">
    <w:abstractNumId w:val="22"/>
  </w:num>
  <w:num w:numId="15">
    <w:abstractNumId w:val="2"/>
  </w:num>
  <w:num w:numId="16">
    <w:abstractNumId w:val="11"/>
  </w:num>
  <w:num w:numId="17">
    <w:abstractNumId w:val="21"/>
  </w:num>
  <w:num w:numId="18">
    <w:abstractNumId w:val="18"/>
  </w:num>
  <w:num w:numId="19">
    <w:abstractNumId w:val="10"/>
  </w:num>
  <w:num w:numId="20">
    <w:abstractNumId w:val="4"/>
  </w:num>
  <w:num w:numId="21">
    <w:abstractNumId w:val="9"/>
  </w:num>
  <w:num w:numId="22">
    <w:abstractNumId w:val="12"/>
  </w:num>
  <w:num w:numId="23">
    <w:abstractNumId w:val="0"/>
  </w:num>
  <w:num w:numId="24">
    <w:abstractNumId w:val="7"/>
  </w:num>
  <w:num w:numId="25">
    <w:abstractNumId w:val="20"/>
  </w:num>
  <w:num w:numId="26">
    <w:abstractNumId w:val="1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D1"/>
    <w:rsid w:val="000024F8"/>
    <w:rsid w:val="00012098"/>
    <w:rsid w:val="000134ED"/>
    <w:rsid w:val="0002664F"/>
    <w:rsid w:val="00037477"/>
    <w:rsid w:val="000409B2"/>
    <w:rsid w:val="00043754"/>
    <w:rsid w:val="00044227"/>
    <w:rsid w:val="00072EFA"/>
    <w:rsid w:val="000A1A0F"/>
    <w:rsid w:val="000B0890"/>
    <w:rsid w:val="000B1E5E"/>
    <w:rsid w:val="000E2BBE"/>
    <w:rsid w:val="000E4DD1"/>
    <w:rsid w:val="000F136B"/>
    <w:rsid w:val="00102D13"/>
    <w:rsid w:val="00105384"/>
    <w:rsid w:val="001316C1"/>
    <w:rsid w:val="001400BA"/>
    <w:rsid w:val="001462FB"/>
    <w:rsid w:val="00176DFD"/>
    <w:rsid w:val="001A421E"/>
    <w:rsid w:val="001B16EE"/>
    <w:rsid w:val="001B2AC4"/>
    <w:rsid w:val="001B6F5E"/>
    <w:rsid w:val="001C2A16"/>
    <w:rsid w:val="001F2318"/>
    <w:rsid w:val="002041BE"/>
    <w:rsid w:val="0021427F"/>
    <w:rsid w:val="002248CF"/>
    <w:rsid w:val="0023746B"/>
    <w:rsid w:val="00242AD0"/>
    <w:rsid w:val="00262B30"/>
    <w:rsid w:val="00263F1F"/>
    <w:rsid w:val="002978F5"/>
    <w:rsid w:val="002B6A1A"/>
    <w:rsid w:val="002E100F"/>
    <w:rsid w:val="00320D88"/>
    <w:rsid w:val="00321407"/>
    <w:rsid w:val="003235FE"/>
    <w:rsid w:val="0034416B"/>
    <w:rsid w:val="00354530"/>
    <w:rsid w:val="0037030A"/>
    <w:rsid w:val="0037737E"/>
    <w:rsid w:val="003853CF"/>
    <w:rsid w:val="0039367E"/>
    <w:rsid w:val="003A3E16"/>
    <w:rsid w:val="003B3024"/>
    <w:rsid w:val="003E4E0A"/>
    <w:rsid w:val="003E774A"/>
    <w:rsid w:val="003F617D"/>
    <w:rsid w:val="00413BC6"/>
    <w:rsid w:val="00421AE0"/>
    <w:rsid w:val="00450295"/>
    <w:rsid w:val="004516E2"/>
    <w:rsid w:val="00472726"/>
    <w:rsid w:val="0048241C"/>
    <w:rsid w:val="00494412"/>
    <w:rsid w:val="004B1728"/>
    <w:rsid w:val="004B38E1"/>
    <w:rsid w:val="004F5542"/>
    <w:rsid w:val="0051217B"/>
    <w:rsid w:val="00554F0F"/>
    <w:rsid w:val="00560C12"/>
    <w:rsid w:val="00593F46"/>
    <w:rsid w:val="005E0BEE"/>
    <w:rsid w:val="005E4FF2"/>
    <w:rsid w:val="005F1390"/>
    <w:rsid w:val="00627ADE"/>
    <w:rsid w:val="00667F21"/>
    <w:rsid w:val="006832DB"/>
    <w:rsid w:val="006D2F4F"/>
    <w:rsid w:val="006D3E71"/>
    <w:rsid w:val="006E1B52"/>
    <w:rsid w:val="006E1F5A"/>
    <w:rsid w:val="006F18E5"/>
    <w:rsid w:val="00706931"/>
    <w:rsid w:val="007552C1"/>
    <w:rsid w:val="00776F46"/>
    <w:rsid w:val="007A16D8"/>
    <w:rsid w:val="007C2F4A"/>
    <w:rsid w:val="007E5DCA"/>
    <w:rsid w:val="00804C50"/>
    <w:rsid w:val="00841E26"/>
    <w:rsid w:val="008741C3"/>
    <w:rsid w:val="00886432"/>
    <w:rsid w:val="00894F7B"/>
    <w:rsid w:val="00897B28"/>
    <w:rsid w:val="008F35F3"/>
    <w:rsid w:val="00921502"/>
    <w:rsid w:val="00967484"/>
    <w:rsid w:val="0097046F"/>
    <w:rsid w:val="00975E04"/>
    <w:rsid w:val="00981EE9"/>
    <w:rsid w:val="009A2EEF"/>
    <w:rsid w:val="009A5874"/>
    <w:rsid w:val="009B7C96"/>
    <w:rsid w:val="009C5B0F"/>
    <w:rsid w:val="009C5CA3"/>
    <w:rsid w:val="009E00A2"/>
    <w:rsid w:val="009F657A"/>
    <w:rsid w:val="00A36BD5"/>
    <w:rsid w:val="00A80C19"/>
    <w:rsid w:val="00A9100A"/>
    <w:rsid w:val="00A93C0F"/>
    <w:rsid w:val="00A96AD1"/>
    <w:rsid w:val="00A97580"/>
    <w:rsid w:val="00AA0408"/>
    <w:rsid w:val="00AA0FE0"/>
    <w:rsid w:val="00AA781C"/>
    <w:rsid w:val="00AA7E66"/>
    <w:rsid w:val="00AC7309"/>
    <w:rsid w:val="00AC7D07"/>
    <w:rsid w:val="00AD1BF6"/>
    <w:rsid w:val="00B16221"/>
    <w:rsid w:val="00B354DE"/>
    <w:rsid w:val="00B35F70"/>
    <w:rsid w:val="00B673B5"/>
    <w:rsid w:val="00B803DD"/>
    <w:rsid w:val="00B832CF"/>
    <w:rsid w:val="00B92221"/>
    <w:rsid w:val="00B963A3"/>
    <w:rsid w:val="00BA1C18"/>
    <w:rsid w:val="00BA7A8E"/>
    <w:rsid w:val="00BB3AA0"/>
    <w:rsid w:val="00BD1A2A"/>
    <w:rsid w:val="00BD5ED6"/>
    <w:rsid w:val="00BE518B"/>
    <w:rsid w:val="00C27C95"/>
    <w:rsid w:val="00C33AED"/>
    <w:rsid w:val="00C45D37"/>
    <w:rsid w:val="00C6240E"/>
    <w:rsid w:val="00C90E7C"/>
    <w:rsid w:val="00CA42C2"/>
    <w:rsid w:val="00CA62F5"/>
    <w:rsid w:val="00CC235A"/>
    <w:rsid w:val="00CD7BC5"/>
    <w:rsid w:val="00CF4BC6"/>
    <w:rsid w:val="00D0052C"/>
    <w:rsid w:val="00D249CB"/>
    <w:rsid w:val="00D338D3"/>
    <w:rsid w:val="00D40ED5"/>
    <w:rsid w:val="00D620D4"/>
    <w:rsid w:val="00D82986"/>
    <w:rsid w:val="00D831A3"/>
    <w:rsid w:val="00DA78E8"/>
    <w:rsid w:val="00DB5C10"/>
    <w:rsid w:val="00DE581D"/>
    <w:rsid w:val="00DE6E5F"/>
    <w:rsid w:val="00E25E04"/>
    <w:rsid w:val="00E462F0"/>
    <w:rsid w:val="00E46AEC"/>
    <w:rsid w:val="00E56C72"/>
    <w:rsid w:val="00E60D68"/>
    <w:rsid w:val="00E71E30"/>
    <w:rsid w:val="00E73CE2"/>
    <w:rsid w:val="00E74B8A"/>
    <w:rsid w:val="00E95B7C"/>
    <w:rsid w:val="00EC7394"/>
    <w:rsid w:val="00EE683C"/>
    <w:rsid w:val="00EE763A"/>
    <w:rsid w:val="00EF02A5"/>
    <w:rsid w:val="00F05D6B"/>
    <w:rsid w:val="00F259E6"/>
    <w:rsid w:val="00F347E8"/>
    <w:rsid w:val="00F360AB"/>
    <w:rsid w:val="00F66B3B"/>
    <w:rsid w:val="00F91ED3"/>
    <w:rsid w:val="00F97859"/>
    <w:rsid w:val="00FA12D1"/>
    <w:rsid w:val="00FA139D"/>
    <w:rsid w:val="00FC2D0D"/>
    <w:rsid w:val="00FC3040"/>
    <w:rsid w:val="00FD5F7C"/>
    <w:rsid w:val="00FE3EB9"/>
    <w:rsid w:val="00FF3D7D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52C1"/>
  </w:style>
  <w:style w:type="paragraph" w:styleId="Titolo1">
    <w:name w:val="heading 1"/>
    <w:basedOn w:val="Normale"/>
    <w:next w:val="Normale"/>
    <w:qFormat/>
    <w:rsid w:val="007552C1"/>
    <w:pPr>
      <w:keepNext/>
      <w:spacing w:line="360" w:lineRule="atLeast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552C1"/>
    <w:pPr>
      <w:keepNext/>
      <w:jc w:val="right"/>
      <w:outlineLvl w:val="1"/>
    </w:pPr>
    <w:rPr>
      <w:b/>
      <w:sz w:val="24"/>
      <w:lang w:val="en-US"/>
    </w:rPr>
  </w:style>
  <w:style w:type="paragraph" w:styleId="Titolo3">
    <w:name w:val="heading 3"/>
    <w:basedOn w:val="Normale"/>
    <w:next w:val="Normale"/>
    <w:qFormat/>
    <w:rsid w:val="007552C1"/>
    <w:pPr>
      <w:keepNext/>
      <w:jc w:val="both"/>
      <w:outlineLvl w:val="2"/>
    </w:pPr>
    <w:rPr>
      <w:b/>
      <w:sz w:val="22"/>
      <w:lang w:val="en-US"/>
    </w:rPr>
  </w:style>
  <w:style w:type="paragraph" w:styleId="Titolo4">
    <w:name w:val="heading 4"/>
    <w:basedOn w:val="Normale"/>
    <w:next w:val="Normale"/>
    <w:qFormat/>
    <w:rsid w:val="007552C1"/>
    <w:pPr>
      <w:keepNext/>
      <w:spacing w:line="360" w:lineRule="atLeast"/>
      <w:jc w:val="both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7552C1"/>
    <w:pPr>
      <w:keepNext/>
      <w:spacing w:line="360" w:lineRule="atLeast"/>
      <w:outlineLvl w:val="4"/>
    </w:pPr>
    <w:rPr>
      <w:rFonts w:ascii="Bookman Old Style" w:hAnsi="Bookman Old Style"/>
      <w:b/>
      <w:i/>
    </w:rPr>
  </w:style>
  <w:style w:type="paragraph" w:styleId="Titolo6">
    <w:name w:val="heading 6"/>
    <w:basedOn w:val="Normale"/>
    <w:next w:val="Normale"/>
    <w:qFormat/>
    <w:rsid w:val="007552C1"/>
    <w:pPr>
      <w:keepNext/>
      <w:spacing w:line="360" w:lineRule="atLeast"/>
      <w:jc w:val="both"/>
      <w:outlineLvl w:val="5"/>
    </w:pPr>
    <w:rPr>
      <w:rFonts w:ascii="Bookman Old Style" w:hAnsi="Bookman Old Style"/>
      <w:b/>
      <w:i/>
    </w:rPr>
  </w:style>
  <w:style w:type="paragraph" w:styleId="Titolo7">
    <w:name w:val="heading 7"/>
    <w:basedOn w:val="Normale"/>
    <w:next w:val="Normale"/>
    <w:qFormat/>
    <w:rsid w:val="007552C1"/>
    <w:pPr>
      <w:keepNext/>
      <w:ind w:left="215" w:hanging="215"/>
      <w:jc w:val="both"/>
      <w:outlineLvl w:val="6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52C1"/>
    <w:pPr>
      <w:tabs>
        <w:tab w:val="center" w:pos="4819"/>
        <w:tab w:val="right" w:pos="9071"/>
      </w:tabs>
    </w:pPr>
  </w:style>
  <w:style w:type="paragraph" w:styleId="Didascalia">
    <w:name w:val="caption"/>
    <w:basedOn w:val="Normale"/>
    <w:next w:val="Normale"/>
    <w:qFormat/>
    <w:rsid w:val="007552C1"/>
    <w:pPr>
      <w:ind w:firstLine="1843"/>
      <w:jc w:val="both"/>
    </w:pPr>
    <w:rPr>
      <w:sz w:val="24"/>
      <w:lang w:val="en-US"/>
    </w:rPr>
  </w:style>
  <w:style w:type="paragraph" w:styleId="Rientrocorpodeltesto">
    <w:name w:val="Body Text Indent"/>
    <w:basedOn w:val="Normale"/>
    <w:rsid w:val="007552C1"/>
    <w:pPr>
      <w:ind w:left="1701"/>
      <w:jc w:val="both"/>
    </w:pPr>
    <w:rPr>
      <w:i/>
      <w:sz w:val="22"/>
      <w:lang w:val="en-US"/>
    </w:rPr>
  </w:style>
  <w:style w:type="paragraph" w:styleId="Rientrocorpodeltesto2">
    <w:name w:val="Body Text Indent 2"/>
    <w:basedOn w:val="Normale"/>
    <w:rsid w:val="007552C1"/>
    <w:pPr>
      <w:ind w:left="140" w:hanging="140"/>
      <w:jc w:val="both"/>
    </w:pPr>
    <w:rPr>
      <w:sz w:val="24"/>
    </w:rPr>
  </w:style>
  <w:style w:type="paragraph" w:styleId="Testodelblocco">
    <w:name w:val="Block Text"/>
    <w:basedOn w:val="Normale"/>
    <w:rsid w:val="007552C1"/>
    <w:pPr>
      <w:ind w:left="103" w:right="142" w:hanging="103"/>
      <w:jc w:val="both"/>
    </w:pPr>
    <w:rPr>
      <w:sz w:val="24"/>
    </w:rPr>
  </w:style>
  <w:style w:type="paragraph" w:styleId="Titolo">
    <w:name w:val="Title"/>
    <w:basedOn w:val="Normale"/>
    <w:qFormat/>
    <w:rsid w:val="007552C1"/>
    <w:pPr>
      <w:spacing w:line="360" w:lineRule="atLeast"/>
      <w:jc w:val="center"/>
    </w:pPr>
    <w:rPr>
      <w:b/>
      <w:i/>
      <w:sz w:val="24"/>
    </w:rPr>
  </w:style>
  <w:style w:type="paragraph" w:styleId="Corpotesto">
    <w:name w:val="Body Text"/>
    <w:basedOn w:val="Normale"/>
    <w:rsid w:val="007552C1"/>
    <w:pPr>
      <w:spacing w:line="360" w:lineRule="atLeast"/>
      <w:ind w:right="141"/>
      <w:jc w:val="both"/>
    </w:pPr>
    <w:rPr>
      <w:i/>
      <w:sz w:val="24"/>
    </w:rPr>
  </w:style>
  <w:style w:type="paragraph" w:styleId="Corpodeltesto2">
    <w:name w:val="Body Text 2"/>
    <w:basedOn w:val="Normale"/>
    <w:rsid w:val="007552C1"/>
    <w:pPr>
      <w:jc w:val="both"/>
    </w:pPr>
    <w:rPr>
      <w:sz w:val="24"/>
    </w:rPr>
  </w:style>
  <w:style w:type="paragraph" w:styleId="Rientrocorpodeltesto3">
    <w:name w:val="Body Text Indent 3"/>
    <w:basedOn w:val="Normale"/>
    <w:rsid w:val="007552C1"/>
    <w:pPr>
      <w:ind w:left="214" w:hanging="214"/>
      <w:jc w:val="both"/>
    </w:pPr>
    <w:rPr>
      <w:sz w:val="24"/>
    </w:rPr>
  </w:style>
  <w:style w:type="paragraph" w:styleId="Corpodeltesto3">
    <w:name w:val="Body Text 3"/>
    <w:basedOn w:val="Normale"/>
    <w:rsid w:val="007552C1"/>
    <w:rPr>
      <w:sz w:val="24"/>
    </w:rPr>
  </w:style>
  <w:style w:type="character" w:styleId="Numeropagina">
    <w:name w:val="page number"/>
    <w:basedOn w:val="Carpredefinitoparagrafo"/>
    <w:rsid w:val="000A1A0F"/>
  </w:style>
  <w:style w:type="paragraph" w:styleId="Paragrafoelenco">
    <w:name w:val="List Paragraph"/>
    <w:basedOn w:val="Normale"/>
    <w:uiPriority w:val="34"/>
    <w:qFormat/>
    <w:rsid w:val="001B16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552C1"/>
  </w:style>
  <w:style w:type="paragraph" w:styleId="Titolo1">
    <w:name w:val="heading 1"/>
    <w:basedOn w:val="Normale"/>
    <w:next w:val="Normale"/>
    <w:qFormat/>
    <w:rsid w:val="007552C1"/>
    <w:pPr>
      <w:keepNext/>
      <w:spacing w:line="360" w:lineRule="atLeast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7552C1"/>
    <w:pPr>
      <w:keepNext/>
      <w:jc w:val="right"/>
      <w:outlineLvl w:val="1"/>
    </w:pPr>
    <w:rPr>
      <w:b/>
      <w:sz w:val="24"/>
      <w:lang w:val="en-US"/>
    </w:rPr>
  </w:style>
  <w:style w:type="paragraph" w:styleId="Titolo3">
    <w:name w:val="heading 3"/>
    <w:basedOn w:val="Normale"/>
    <w:next w:val="Normale"/>
    <w:qFormat/>
    <w:rsid w:val="007552C1"/>
    <w:pPr>
      <w:keepNext/>
      <w:jc w:val="both"/>
      <w:outlineLvl w:val="2"/>
    </w:pPr>
    <w:rPr>
      <w:b/>
      <w:sz w:val="22"/>
      <w:lang w:val="en-US"/>
    </w:rPr>
  </w:style>
  <w:style w:type="paragraph" w:styleId="Titolo4">
    <w:name w:val="heading 4"/>
    <w:basedOn w:val="Normale"/>
    <w:next w:val="Normale"/>
    <w:qFormat/>
    <w:rsid w:val="007552C1"/>
    <w:pPr>
      <w:keepNext/>
      <w:spacing w:line="360" w:lineRule="atLeast"/>
      <w:jc w:val="both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7552C1"/>
    <w:pPr>
      <w:keepNext/>
      <w:spacing w:line="360" w:lineRule="atLeast"/>
      <w:outlineLvl w:val="4"/>
    </w:pPr>
    <w:rPr>
      <w:rFonts w:ascii="Bookman Old Style" w:hAnsi="Bookman Old Style"/>
      <w:b/>
      <w:i/>
    </w:rPr>
  </w:style>
  <w:style w:type="paragraph" w:styleId="Titolo6">
    <w:name w:val="heading 6"/>
    <w:basedOn w:val="Normale"/>
    <w:next w:val="Normale"/>
    <w:qFormat/>
    <w:rsid w:val="007552C1"/>
    <w:pPr>
      <w:keepNext/>
      <w:spacing w:line="360" w:lineRule="atLeast"/>
      <w:jc w:val="both"/>
      <w:outlineLvl w:val="5"/>
    </w:pPr>
    <w:rPr>
      <w:rFonts w:ascii="Bookman Old Style" w:hAnsi="Bookman Old Style"/>
      <w:b/>
      <w:i/>
    </w:rPr>
  </w:style>
  <w:style w:type="paragraph" w:styleId="Titolo7">
    <w:name w:val="heading 7"/>
    <w:basedOn w:val="Normale"/>
    <w:next w:val="Normale"/>
    <w:qFormat/>
    <w:rsid w:val="007552C1"/>
    <w:pPr>
      <w:keepNext/>
      <w:ind w:left="215" w:hanging="215"/>
      <w:jc w:val="both"/>
      <w:outlineLvl w:val="6"/>
    </w:pPr>
    <w:rPr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7552C1"/>
    <w:pPr>
      <w:tabs>
        <w:tab w:val="center" w:pos="4819"/>
        <w:tab w:val="right" w:pos="9071"/>
      </w:tabs>
    </w:pPr>
  </w:style>
  <w:style w:type="paragraph" w:styleId="Didascalia">
    <w:name w:val="caption"/>
    <w:basedOn w:val="Normale"/>
    <w:next w:val="Normale"/>
    <w:qFormat/>
    <w:rsid w:val="007552C1"/>
    <w:pPr>
      <w:ind w:firstLine="1843"/>
      <w:jc w:val="both"/>
    </w:pPr>
    <w:rPr>
      <w:sz w:val="24"/>
      <w:lang w:val="en-US"/>
    </w:rPr>
  </w:style>
  <w:style w:type="paragraph" w:styleId="Rientrocorpodeltesto">
    <w:name w:val="Body Text Indent"/>
    <w:basedOn w:val="Normale"/>
    <w:rsid w:val="007552C1"/>
    <w:pPr>
      <w:ind w:left="1701"/>
      <w:jc w:val="both"/>
    </w:pPr>
    <w:rPr>
      <w:i/>
      <w:sz w:val="22"/>
      <w:lang w:val="en-US"/>
    </w:rPr>
  </w:style>
  <w:style w:type="paragraph" w:styleId="Rientrocorpodeltesto2">
    <w:name w:val="Body Text Indent 2"/>
    <w:basedOn w:val="Normale"/>
    <w:rsid w:val="007552C1"/>
    <w:pPr>
      <w:ind w:left="140" w:hanging="140"/>
      <w:jc w:val="both"/>
    </w:pPr>
    <w:rPr>
      <w:sz w:val="24"/>
    </w:rPr>
  </w:style>
  <w:style w:type="paragraph" w:styleId="Testodelblocco">
    <w:name w:val="Block Text"/>
    <w:basedOn w:val="Normale"/>
    <w:rsid w:val="007552C1"/>
    <w:pPr>
      <w:ind w:left="103" w:right="142" w:hanging="103"/>
      <w:jc w:val="both"/>
    </w:pPr>
    <w:rPr>
      <w:sz w:val="24"/>
    </w:rPr>
  </w:style>
  <w:style w:type="paragraph" w:styleId="Titolo">
    <w:name w:val="Title"/>
    <w:basedOn w:val="Normale"/>
    <w:qFormat/>
    <w:rsid w:val="007552C1"/>
    <w:pPr>
      <w:spacing w:line="360" w:lineRule="atLeast"/>
      <w:jc w:val="center"/>
    </w:pPr>
    <w:rPr>
      <w:b/>
      <w:i/>
      <w:sz w:val="24"/>
    </w:rPr>
  </w:style>
  <w:style w:type="paragraph" w:styleId="Corpotesto">
    <w:name w:val="Body Text"/>
    <w:basedOn w:val="Normale"/>
    <w:rsid w:val="007552C1"/>
    <w:pPr>
      <w:spacing w:line="360" w:lineRule="atLeast"/>
      <w:ind w:right="141"/>
      <w:jc w:val="both"/>
    </w:pPr>
    <w:rPr>
      <w:i/>
      <w:sz w:val="24"/>
    </w:rPr>
  </w:style>
  <w:style w:type="paragraph" w:styleId="Corpodeltesto2">
    <w:name w:val="Body Text 2"/>
    <w:basedOn w:val="Normale"/>
    <w:rsid w:val="007552C1"/>
    <w:pPr>
      <w:jc w:val="both"/>
    </w:pPr>
    <w:rPr>
      <w:sz w:val="24"/>
    </w:rPr>
  </w:style>
  <w:style w:type="paragraph" w:styleId="Rientrocorpodeltesto3">
    <w:name w:val="Body Text Indent 3"/>
    <w:basedOn w:val="Normale"/>
    <w:rsid w:val="007552C1"/>
    <w:pPr>
      <w:ind w:left="214" w:hanging="214"/>
      <w:jc w:val="both"/>
    </w:pPr>
    <w:rPr>
      <w:sz w:val="24"/>
    </w:rPr>
  </w:style>
  <w:style w:type="paragraph" w:styleId="Corpodeltesto3">
    <w:name w:val="Body Text 3"/>
    <w:basedOn w:val="Normale"/>
    <w:rsid w:val="007552C1"/>
    <w:rPr>
      <w:sz w:val="24"/>
    </w:rPr>
  </w:style>
  <w:style w:type="character" w:styleId="Numeropagina">
    <w:name w:val="page number"/>
    <w:basedOn w:val="Carpredefinitoparagrafo"/>
    <w:rsid w:val="000A1A0F"/>
  </w:style>
  <w:style w:type="paragraph" w:styleId="Paragrafoelenco">
    <w:name w:val="List Paragraph"/>
    <w:basedOn w:val="Normale"/>
    <w:uiPriority w:val="34"/>
    <w:qFormat/>
    <w:rsid w:val="001B1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i\New%20files\altro\cv8.00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288A6-2B46-4E23-9400-2C3302E0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cv8.00</Template>
  <TotalTime>0</TotalTime>
  <Pages>3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CURRICULUM VITAE ET STUDIORUM</vt:lpstr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ET STUDIORUM</dc:title>
  <dc:creator>Simona Arduini</dc:creator>
  <cp:lastModifiedBy>User</cp:lastModifiedBy>
  <cp:revision>2</cp:revision>
  <cp:lastPrinted>2015-05-15T08:52:00Z</cp:lastPrinted>
  <dcterms:created xsi:type="dcterms:W3CDTF">2016-01-23T09:17:00Z</dcterms:created>
  <dcterms:modified xsi:type="dcterms:W3CDTF">2016-01-23T09:17:00Z</dcterms:modified>
</cp:coreProperties>
</file>