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CDE" w:rsidRPr="004D2E61" w:rsidRDefault="00812D19" w:rsidP="00812D19">
      <w:pPr>
        <w:spacing w:line="276" w:lineRule="auto"/>
        <w:jc w:val="right"/>
        <w:rPr>
          <w:rFonts w:ascii="Bookman Old Style" w:hAnsi="Bookman Old Style"/>
        </w:rPr>
      </w:pPr>
      <w:r>
        <w:rPr>
          <w:rFonts w:ascii="Bookman Old Style" w:hAnsi="Bookman Old Style"/>
        </w:rPr>
        <w:t>17.11.17</w:t>
      </w:r>
      <w:r w:rsidR="00934CDE" w:rsidRPr="004D2E61">
        <w:rPr>
          <w:rFonts w:ascii="Bookman Old Style" w:hAnsi="Bookman Old Style"/>
        </w:rPr>
        <w:t xml:space="preserve"> </w:t>
      </w:r>
      <w:r>
        <w:rPr>
          <w:rFonts w:ascii="Bookman Old Style" w:hAnsi="Bookman Old Style"/>
        </w:rPr>
        <w:br/>
      </w:r>
      <w:r w:rsidR="00934CDE" w:rsidRPr="004D2E61">
        <w:rPr>
          <w:rFonts w:ascii="Bookman Old Style" w:hAnsi="Bookman Old Style"/>
        </w:rPr>
        <w:t xml:space="preserve">Roma </w:t>
      </w:r>
    </w:p>
    <w:p w:rsidR="00812D19" w:rsidRDefault="00E46246" w:rsidP="00812D19">
      <w:pPr>
        <w:spacing w:line="276" w:lineRule="auto"/>
        <w:jc w:val="both"/>
        <w:rPr>
          <w:rFonts w:ascii="Bookman Old Style" w:hAnsi="Bookman Old Style"/>
          <w:b/>
          <w:i/>
        </w:rPr>
      </w:pPr>
      <w:r>
        <w:rPr>
          <w:rFonts w:ascii="Bookman Old Style" w:hAnsi="Bookman Old Style"/>
          <w:b/>
          <w:i/>
        </w:rPr>
        <w:t>L’importanza della r</w:t>
      </w:r>
      <w:r w:rsidR="00160F7A">
        <w:rPr>
          <w:rFonts w:ascii="Bookman Old Style" w:hAnsi="Bookman Old Style"/>
          <w:b/>
          <w:i/>
        </w:rPr>
        <w:t>elazionalità in università</w:t>
      </w:r>
      <w:r w:rsidR="00812D19" w:rsidRPr="00812D19">
        <w:rPr>
          <w:rFonts w:ascii="Bookman Old Style" w:hAnsi="Bookman Old Style"/>
          <w:b/>
          <w:i/>
        </w:rPr>
        <w:t xml:space="preserve">. </w:t>
      </w:r>
    </w:p>
    <w:p w:rsidR="00934CDE" w:rsidRPr="004D2E61" w:rsidRDefault="00512913" w:rsidP="00160F7A">
      <w:pPr>
        <w:spacing w:line="276" w:lineRule="auto"/>
        <w:rPr>
          <w:rFonts w:ascii="Bookman Old Style" w:hAnsi="Bookman Old Style"/>
          <w:b/>
        </w:rPr>
      </w:pPr>
      <w:r w:rsidRPr="004D2E61">
        <w:rPr>
          <w:rFonts w:ascii="Bookman Old Style" w:hAnsi="Bookman Old Style"/>
          <w:b/>
        </w:rPr>
        <w:t>Relazione</w:t>
      </w:r>
      <w:r w:rsidR="00812D19">
        <w:rPr>
          <w:rFonts w:ascii="Bookman Old Style" w:hAnsi="Bookman Old Style"/>
          <w:b/>
        </w:rPr>
        <w:t xml:space="preserve"> al</w:t>
      </w:r>
      <w:r w:rsidRPr="004D2E61">
        <w:rPr>
          <w:rFonts w:ascii="Bookman Old Style" w:hAnsi="Bookman Old Style"/>
          <w:b/>
        </w:rPr>
        <w:t xml:space="preserve"> </w:t>
      </w:r>
      <w:r w:rsidR="00812D19" w:rsidRPr="00812D19">
        <w:rPr>
          <w:rFonts w:ascii="Bookman Old Style" w:hAnsi="Bookman Old Style"/>
          <w:b/>
        </w:rPr>
        <w:t>convegno nazionale interassociativo</w:t>
      </w:r>
      <w:r w:rsidR="00812D19">
        <w:rPr>
          <w:rFonts w:ascii="Bookman Old Style" w:hAnsi="Bookman Old Style"/>
          <w:b/>
        </w:rPr>
        <w:t xml:space="preserve"> A</w:t>
      </w:r>
      <w:r w:rsidR="00856B6D">
        <w:rPr>
          <w:rFonts w:ascii="Bookman Old Style" w:hAnsi="Bookman Old Style"/>
          <w:b/>
        </w:rPr>
        <w:t>.</w:t>
      </w:r>
      <w:r w:rsidR="00812D19">
        <w:rPr>
          <w:rFonts w:ascii="Bookman Old Style" w:hAnsi="Bookman Old Style"/>
          <w:b/>
        </w:rPr>
        <w:t>I</w:t>
      </w:r>
      <w:r w:rsidR="00856B6D">
        <w:rPr>
          <w:rFonts w:ascii="Bookman Old Style" w:hAnsi="Bookman Old Style"/>
          <w:b/>
        </w:rPr>
        <w:t>.</w:t>
      </w:r>
      <w:r w:rsidR="00812D19">
        <w:rPr>
          <w:rFonts w:ascii="Bookman Old Style" w:hAnsi="Bookman Old Style"/>
          <w:b/>
        </w:rPr>
        <w:t>D</w:t>
      </w:r>
      <w:r w:rsidR="00856B6D">
        <w:rPr>
          <w:rFonts w:ascii="Bookman Old Style" w:hAnsi="Bookman Old Style"/>
          <w:b/>
        </w:rPr>
        <w:t>.</w:t>
      </w:r>
      <w:r w:rsidR="00812D19">
        <w:rPr>
          <w:rFonts w:ascii="Bookman Old Style" w:hAnsi="Bookman Old Style"/>
          <w:b/>
        </w:rPr>
        <w:t>U</w:t>
      </w:r>
      <w:r w:rsidR="00856B6D">
        <w:rPr>
          <w:rFonts w:ascii="Bookman Old Style" w:hAnsi="Bookman Old Style"/>
          <w:b/>
        </w:rPr>
        <w:t>.</w:t>
      </w:r>
      <w:r w:rsidR="00160F7A">
        <w:rPr>
          <w:rFonts w:ascii="Bookman Old Style" w:hAnsi="Bookman Old Style"/>
          <w:b/>
        </w:rPr>
        <w:t xml:space="preserve"> “Relazionalità e orientamento”</w:t>
      </w:r>
      <w:r w:rsidR="00812D19">
        <w:rPr>
          <w:rFonts w:ascii="Bookman Old Style" w:hAnsi="Bookman Old Style"/>
          <w:b/>
        </w:rPr>
        <w:t xml:space="preserve">. </w:t>
      </w:r>
    </w:p>
    <w:p w:rsidR="00512913" w:rsidRPr="004D2E61" w:rsidRDefault="00512913" w:rsidP="004D2E61">
      <w:pPr>
        <w:spacing w:after="0" w:line="276" w:lineRule="auto"/>
        <w:jc w:val="both"/>
        <w:rPr>
          <w:rFonts w:ascii="Bookman Old Style" w:hAnsi="Bookman Old Style"/>
        </w:rPr>
      </w:pPr>
      <w:r w:rsidRPr="004D2E61">
        <w:rPr>
          <w:rFonts w:ascii="Bookman Old Style" w:eastAsia="Times New Roman" w:hAnsi="Bookman Old Style" w:cs="Times New Roman"/>
          <w:lang w:eastAsia="it-IT"/>
        </w:rPr>
        <w:t>Ringrazio</w:t>
      </w:r>
      <w:r w:rsidRPr="004D2E61">
        <w:rPr>
          <w:rFonts w:ascii="Bookman Old Style" w:hAnsi="Bookman Old Style"/>
        </w:rPr>
        <w:t xml:space="preserve"> l’</w:t>
      </w:r>
      <w:r w:rsidR="00C22CF6" w:rsidRPr="004D2E61">
        <w:rPr>
          <w:rFonts w:ascii="Bookman Old Style" w:hAnsi="Bookman Old Style"/>
        </w:rPr>
        <w:t>invito</w:t>
      </w:r>
      <w:r w:rsidR="001B128C" w:rsidRPr="004D2E61">
        <w:rPr>
          <w:rFonts w:ascii="Bookman Old Style" w:hAnsi="Bookman Old Style"/>
        </w:rPr>
        <w:t xml:space="preserve"> dell’A</w:t>
      </w:r>
      <w:r w:rsidR="00160F7A">
        <w:rPr>
          <w:rFonts w:ascii="Bookman Old Style" w:hAnsi="Bookman Old Style"/>
        </w:rPr>
        <w:t>.</w:t>
      </w:r>
      <w:r w:rsidR="001B128C" w:rsidRPr="004D2E61">
        <w:rPr>
          <w:rFonts w:ascii="Bookman Old Style" w:hAnsi="Bookman Old Style"/>
        </w:rPr>
        <w:t>I</w:t>
      </w:r>
      <w:r w:rsidR="00160F7A">
        <w:rPr>
          <w:rFonts w:ascii="Bookman Old Style" w:hAnsi="Bookman Old Style"/>
        </w:rPr>
        <w:t>.</w:t>
      </w:r>
      <w:r w:rsidR="001B128C" w:rsidRPr="004D2E61">
        <w:rPr>
          <w:rFonts w:ascii="Bookman Old Style" w:hAnsi="Bookman Old Style"/>
        </w:rPr>
        <w:t>D</w:t>
      </w:r>
      <w:r w:rsidR="00160F7A">
        <w:rPr>
          <w:rFonts w:ascii="Bookman Old Style" w:hAnsi="Bookman Old Style"/>
        </w:rPr>
        <w:t>.</w:t>
      </w:r>
      <w:r w:rsidR="001B128C" w:rsidRPr="004D2E61">
        <w:rPr>
          <w:rFonts w:ascii="Bookman Old Style" w:hAnsi="Bookman Old Style"/>
        </w:rPr>
        <w:t>U</w:t>
      </w:r>
      <w:r w:rsidR="00160F7A">
        <w:rPr>
          <w:rFonts w:ascii="Bookman Old Style" w:hAnsi="Bookman Old Style"/>
        </w:rPr>
        <w:t>.</w:t>
      </w:r>
      <w:r w:rsidR="001B128C" w:rsidRPr="004D2E61">
        <w:rPr>
          <w:rFonts w:ascii="Bookman Old Style" w:hAnsi="Bookman Old Style"/>
        </w:rPr>
        <w:t xml:space="preserve"> nella persona del P</w:t>
      </w:r>
      <w:r w:rsidRPr="004D2E61">
        <w:rPr>
          <w:rFonts w:ascii="Bookman Old Style" w:hAnsi="Bookman Old Style"/>
        </w:rPr>
        <w:t>residente,</w:t>
      </w:r>
      <w:r w:rsidR="001B128C" w:rsidRPr="004D2E61">
        <w:rPr>
          <w:rFonts w:ascii="Bookman Old Style" w:hAnsi="Bookman Old Style"/>
        </w:rPr>
        <w:t xml:space="preserve"> il</w:t>
      </w:r>
      <w:r w:rsidRPr="004D2E61">
        <w:rPr>
          <w:rFonts w:ascii="Bookman Old Style" w:hAnsi="Bookman Old Style"/>
        </w:rPr>
        <w:t xml:space="preserve"> prof</w:t>
      </w:r>
      <w:r w:rsidR="001B128C" w:rsidRPr="004D2E61">
        <w:rPr>
          <w:rFonts w:ascii="Bookman Old Style" w:hAnsi="Bookman Old Style"/>
        </w:rPr>
        <w:t>essor</w:t>
      </w:r>
      <w:r w:rsidRPr="004D2E61">
        <w:rPr>
          <w:rFonts w:ascii="Bookman Old Style" w:hAnsi="Bookman Old Style"/>
        </w:rPr>
        <w:t xml:space="preserve"> Cipriani</w:t>
      </w:r>
      <w:r w:rsidR="008A2ED0" w:rsidRPr="004D2E61">
        <w:rPr>
          <w:rFonts w:ascii="Bookman Old Style" w:hAnsi="Bookman Old Style"/>
        </w:rPr>
        <w:t>, per aver ideato e voluto questo convegno in cui si ha la fortuna di avere docenti e studenti allo stesso tavolo</w:t>
      </w:r>
      <w:r w:rsidRPr="004D2E61">
        <w:rPr>
          <w:rFonts w:ascii="Bookman Old Style" w:hAnsi="Bookman Old Style"/>
        </w:rPr>
        <w:t>.</w:t>
      </w:r>
    </w:p>
    <w:p w:rsidR="00512913" w:rsidRPr="004D2E61" w:rsidRDefault="00512913" w:rsidP="004D2E61">
      <w:pPr>
        <w:spacing w:line="276" w:lineRule="auto"/>
        <w:jc w:val="both"/>
        <w:rPr>
          <w:rFonts w:ascii="Bookman Old Style" w:hAnsi="Bookman Old Style"/>
        </w:rPr>
      </w:pPr>
      <w:r w:rsidRPr="004D2E61">
        <w:rPr>
          <w:rFonts w:ascii="Bookman Old Style" w:hAnsi="Bookman Old Style"/>
        </w:rPr>
        <w:t>Ovviamente il mio intervento non avrà un’</w:t>
      </w:r>
      <w:r w:rsidR="00C22CF6" w:rsidRPr="004D2E61">
        <w:rPr>
          <w:rFonts w:ascii="Bookman Old Style" w:hAnsi="Bookman Old Style"/>
        </w:rPr>
        <w:t>impostazione</w:t>
      </w:r>
      <w:r w:rsidRPr="004D2E61">
        <w:rPr>
          <w:rFonts w:ascii="Bookman Old Style" w:hAnsi="Bookman Old Style"/>
        </w:rPr>
        <w:t xml:space="preserve"> accademica né tantomeno pretese scientifiche: è la testimonianza di uno studente universitario come tanti. Il mio ruolo di Vicepresidente nazionale della </w:t>
      </w:r>
      <w:r w:rsidR="008A2ED0" w:rsidRPr="004D2E61">
        <w:rPr>
          <w:rFonts w:ascii="Bookman Old Style" w:hAnsi="Bookman Old Style"/>
        </w:rPr>
        <w:t>F.U.C.I.</w:t>
      </w:r>
      <w:r w:rsidRPr="004D2E61">
        <w:rPr>
          <w:rFonts w:ascii="Bookman Old Style" w:hAnsi="Bookman Old Style"/>
        </w:rPr>
        <w:t xml:space="preserve">, </w:t>
      </w:r>
      <w:r w:rsidR="007D1E4C" w:rsidRPr="004D2E61">
        <w:rPr>
          <w:rFonts w:ascii="Bookman Old Style" w:hAnsi="Bookman Old Style"/>
        </w:rPr>
        <w:t>invece</w:t>
      </w:r>
      <w:r w:rsidRPr="004D2E61">
        <w:rPr>
          <w:rFonts w:ascii="Bookman Old Style" w:hAnsi="Bookman Old Style"/>
        </w:rPr>
        <w:t xml:space="preserve">, mi consente di osservare da una posizione privilegiata la situazione degli studenti universitari, dei miei colleghi, con tutte le </w:t>
      </w:r>
      <w:r w:rsidR="00C22CF6" w:rsidRPr="004D2E61">
        <w:rPr>
          <w:rFonts w:ascii="Bookman Old Style" w:hAnsi="Bookman Old Style"/>
        </w:rPr>
        <w:t>fatiche</w:t>
      </w:r>
      <w:r w:rsidR="00C82959" w:rsidRPr="004D2E61">
        <w:rPr>
          <w:rFonts w:ascii="Bookman Old Style" w:hAnsi="Bookman Old Style"/>
        </w:rPr>
        <w:t xml:space="preserve"> e le gioie</w:t>
      </w:r>
      <w:r w:rsidRPr="004D2E61">
        <w:rPr>
          <w:rFonts w:ascii="Bookman Old Style" w:hAnsi="Bookman Old Style"/>
        </w:rPr>
        <w:t xml:space="preserve"> che gli anni dell’università </w:t>
      </w:r>
      <w:r w:rsidR="00C82959" w:rsidRPr="004D2E61">
        <w:rPr>
          <w:rFonts w:ascii="Bookman Old Style" w:hAnsi="Bookman Old Style"/>
        </w:rPr>
        <w:t>portano con sé</w:t>
      </w:r>
      <w:r w:rsidRPr="004D2E61">
        <w:rPr>
          <w:rFonts w:ascii="Bookman Old Style" w:hAnsi="Bookman Old Style"/>
        </w:rPr>
        <w:t>.</w:t>
      </w:r>
    </w:p>
    <w:p w:rsidR="00512913" w:rsidRPr="004D2E61" w:rsidRDefault="00C82959" w:rsidP="004D2E61">
      <w:pPr>
        <w:spacing w:line="276" w:lineRule="auto"/>
        <w:jc w:val="both"/>
        <w:rPr>
          <w:rFonts w:ascii="Bookman Old Style" w:hAnsi="Bookman Old Style"/>
        </w:rPr>
      </w:pPr>
      <w:r w:rsidRPr="004D2E61">
        <w:rPr>
          <w:rFonts w:ascii="Bookman Old Style" w:hAnsi="Bookman Old Style"/>
        </w:rPr>
        <w:t xml:space="preserve">Che cosa ha da dire la </w:t>
      </w:r>
      <w:r w:rsidR="008A2ED0" w:rsidRPr="004D2E61">
        <w:rPr>
          <w:rFonts w:ascii="Bookman Old Style" w:hAnsi="Bookman Old Style"/>
        </w:rPr>
        <w:t xml:space="preserve">F.U.C.I. </w:t>
      </w:r>
      <w:r w:rsidRPr="004D2E61">
        <w:rPr>
          <w:rFonts w:ascii="Bookman Old Style" w:hAnsi="Bookman Old Style"/>
        </w:rPr>
        <w:t>sul tema della relazionalità in università? Ma prima: c</w:t>
      </w:r>
      <w:r w:rsidR="00512913" w:rsidRPr="004D2E61">
        <w:rPr>
          <w:rFonts w:ascii="Bookman Old Style" w:hAnsi="Bookman Old Style"/>
        </w:rPr>
        <w:t xml:space="preserve">he cosa ha da dire e che cosa ha da dare la </w:t>
      </w:r>
      <w:r w:rsidR="008A2ED0" w:rsidRPr="004D2E61">
        <w:rPr>
          <w:rFonts w:ascii="Bookman Old Style" w:hAnsi="Bookman Old Style"/>
        </w:rPr>
        <w:t xml:space="preserve">F.U.C.I. </w:t>
      </w:r>
      <w:r w:rsidR="00512913" w:rsidRPr="004D2E61">
        <w:rPr>
          <w:rFonts w:ascii="Bookman Old Style" w:hAnsi="Bookman Old Style"/>
        </w:rPr>
        <w:t>oggi a una studente universitario? E cosa a dei professori?</w:t>
      </w:r>
    </w:p>
    <w:p w:rsidR="00512913" w:rsidRPr="004D2E61" w:rsidRDefault="00C82959" w:rsidP="004D2E61">
      <w:pPr>
        <w:spacing w:line="276" w:lineRule="auto"/>
        <w:jc w:val="both"/>
        <w:rPr>
          <w:rFonts w:ascii="Bookman Old Style" w:hAnsi="Bookman Old Style"/>
        </w:rPr>
      </w:pPr>
      <w:r w:rsidRPr="004D2E61">
        <w:rPr>
          <w:rFonts w:ascii="Bookman Old Style" w:hAnsi="Bookman Old Style"/>
        </w:rPr>
        <w:t>Per rispondere a questa domanda, m</w:t>
      </w:r>
      <w:r w:rsidR="00512913" w:rsidRPr="004D2E61">
        <w:rPr>
          <w:rFonts w:ascii="Bookman Old Style" w:hAnsi="Bookman Old Style"/>
        </w:rPr>
        <w:t>i pare doveroso, a questo punto, una premessa che dica brevemente che cosa sia la F.U.C.I.</w:t>
      </w:r>
    </w:p>
    <w:p w:rsidR="00B103C9" w:rsidRPr="00DE09D4" w:rsidRDefault="00934CDE" w:rsidP="004D2E61">
      <w:pPr>
        <w:spacing w:line="276" w:lineRule="auto"/>
        <w:jc w:val="both"/>
        <w:rPr>
          <w:rFonts w:ascii="Bookman Old Style" w:hAnsi="Bookman Old Style"/>
        </w:rPr>
      </w:pPr>
      <w:r w:rsidRPr="004D2E61">
        <w:rPr>
          <w:rFonts w:ascii="Bookman Old Style" w:hAnsi="Bookman Old Style"/>
        </w:rPr>
        <w:t>La F.U.C.I.</w:t>
      </w:r>
      <w:r w:rsidR="00C82959" w:rsidRPr="004D2E61">
        <w:rPr>
          <w:rFonts w:ascii="Bookman Old Style" w:hAnsi="Bookman Old Style"/>
        </w:rPr>
        <w:t xml:space="preserve"> </w:t>
      </w:r>
      <w:r w:rsidR="00B103C9" w:rsidRPr="004D2E61">
        <w:rPr>
          <w:rFonts w:ascii="Bookman Old Style" w:hAnsi="Bookman Old Style"/>
        </w:rPr>
        <w:t>(Federazione Universitaria Cattolica Italiana) è una realtà associativa a carattere federativo su base nazionale che opera nell’università da più di 120 anni, accompagnando decine di generazioni di studenti universitari con un obiettivo preciso, che è anche la sua missione storica e attuale: fornire una formazione socio-politica e culturale che vada oltre i singoli corsi di studio scegli dagli studenti. Con la consapevolezza che è proprio questa</w:t>
      </w:r>
      <w:r w:rsidR="007D1E4C" w:rsidRPr="004D2E61">
        <w:rPr>
          <w:rFonts w:ascii="Bookman Old Style" w:hAnsi="Bookman Old Style"/>
        </w:rPr>
        <w:t xml:space="preserve"> formazione, questo andare oltre i propri interessi accademici</w:t>
      </w:r>
      <w:r w:rsidR="00B103C9" w:rsidRPr="004D2E61">
        <w:rPr>
          <w:rFonts w:ascii="Bookman Old Style" w:hAnsi="Bookman Old Style"/>
        </w:rPr>
        <w:t xml:space="preserve"> a dare sapore, </w:t>
      </w:r>
      <w:r w:rsidR="00B103C9" w:rsidRPr="004D2E61">
        <w:rPr>
          <w:rFonts w:ascii="Bookman Old Style" w:hAnsi="Bookman Old Style"/>
          <w:i/>
        </w:rPr>
        <w:t>sapis</w:t>
      </w:r>
      <w:r w:rsidR="00B103C9" w:rsidRPr="004D2E61">
        <w:rPr>
          <w:rFonts w:ascii="Bookman Old Style" w:hAnsi="Bookman Old Style"/>
        </w:rPr>
        <w:t>, alla studio</w:t>
      </w:r>
      <w:r w:rsidR="007D1E4C" w:rsidRPr="004D2E61">
        <w:rPr>
          <w:rFonts w:ascii="Bookman Old Style" w:hAnsi="Bookman Old Style"/>
        </w:rPr>
        <w:t xml:space="preserve">; noi fucini, infatti, </w:t>
      </w:r>
      <w:r w:rsidR="008A2ED0" w:rsidRPr="004D2E61">
        <w:rPr>
          <w:rFonts w:ascii="Bookman Old Style" w:hAnsi="Bookman Old Style"/>
        </w:rPr>
        <w:t xml:space="preserve">sappiamo </w:t>
      </w:r>
      <w:r w:rsidR="00E27D5F">
        <w:rPr>
          <w:rFonts w:ascii="Bookman Old Style" w:hAnsi="Bookman Old Style"/>
        </w:rPr>
        <w:t xml:space="preserve">bene </w:t>
      </w:r>
      <w:r w:rsidR="007D1E4C" w:rsidRPr="004D2E61">
        <w:rPr>
          <w:rFonts w:ascii="Bookman Old Style" w:hAnsi="Bookman Old Style"/>
        </w:rPr>
        <w:t>che è questo a rendere</w:t>
      </w:r>
      <w:r w:rsidR="00B103C9" w:rsidRPr="004D2E61">
        <w:rPr>
          <w:rFonts w:ascii="Bookman Old Style" w:hAnsi="Bookman Old Style"/>
        </w:rPr>
        <w:t xml:space="preserve"> la semplice conoscenza </w:t>
      </w:r>
      <w:r w:rsidR="00B103C9" w:rsidRPr="004D2E61">
        <w:rPr>
          <w:rFonts w:ascii="Bookman Old Style" w:hAnsi="Bookman Old Style"/>
          <w:i/>
        </w:rPr>
        <w:t>sapienza</w:t>
      </w:r>
      <w:r w:rsidR="00B103C9" w:rsidRPr="004D2E61">
        <w:rPr>
          <w:rFonts w:ascii="Bookman Old Style" w:hAnsi="Bookman Old Style"/>
        </w:rPr>
        <w:t>: una formazione che riguardi l’</w:t>
      </w:r>
      <w:r w:rsidR="00ED5D8B" w:rsidRPr="004D2E61">
        <w:rPr>
          <w:rFonts w:ascii="Bookman Old Style" w:hAnsi="Bookman Old Style"/>
        </w:rPr>
        <w:t xml:space="preserve">umano nella sua pienezza e lo renda </w:t>
      </w:r>
      <w:r w:rsidR="00ED5D8B" w:rsidRPr="004D2E61">
        <w:rPr>
          <w:rFonts w:ascii="Bookman Old Style" w:hAnsi="Bookman Old Style"/>
          <w:i/>
        </w:rPr>
        <w:t>maturo</w:t>
      </w:r>
      <w:r w:rsidR="00ED5D8B" w:rsidRPr="004D2E61">
        <w:rPr>
          <w:rFonts w:ascii="Bookman Old Style" w:hAnsi="Bookman Old Style"/>
        </w:rPr>
        <w:t xml:space="preserve">. Ed è proprio negli anni dell’università che si gioca questa partita, l’età in cui </w:t>
      </w:r>
      <w:r w:rsidR="00B103C9" w:rsidRPr="004D2E61">
        <w:rPr>
          <w:rFonts w:ascii="Bookman Old Style" w:hAnsi="Bookman Old Style"/>
          <w:i/>
        </w:rPr>
        <w:t>coltivare</w:t>
      </w:r>
      <w:r w:rsidR="00ED5D8B" w:rsidRPr="004D2E61">
        <w:rPr>
          <w:rFonts w:ascii="Bookman Old Style" w:hAnsi="Bookman Old Style"/>
        </w:rPr>
        <w:t xml:space="preserve"> l’uomo che maturerà domani. </w:t>
      </w:r>
      <w:r w:rsidR="00ED5D8B" w:rsidRPr="00DE09D4">
        <w:rPr>
          <w:rFonts w:ascii="Bookman Old Style" w:hAnsi="Bookman Old Style"/>
        </w:rPr>
        <w:t>Coltivare, maturare: due concetti che riprenderemo più avanti.</w:t>
      </w:r>
    </w:p>
    <w:p w:rsidR="00C22CF6" w:rsidRPr="004D2E61" w:rsidRDefault="00ED5D8B" w:rsidP="004D2E61">
      <w:pPr>
        <w:spacing w:line="276" w:lineRule="auto"/>
        <w:jc w:val="both"/>
        <w:rPr>
          <w:rFonts w:ascii="Bookman Old Style" w:hAnsi="Bookman Old Style"/>
        </w:rPr>
      </w:pPr>
      <w:r w:rsidRPr="004D2E61">
        <w:rPr>
          <w:rFonts w:ascii="Bookman Old Style" w:hAnsi="Bookman Old Style"/>
        </w:rPr>
        <w:t>Ma t</w:t>
      </w:r>
      <w:r w:rsidR="00C22CF6" w:rsidRPr="004D2E61">
        <w:rPr>
          <w:rFonts w:ascii="Bookman Old Style" w:hAnsi="Bookman Old Style"/>
        </w:rPr>
        <w:t xml:space="preserve">orniamo al punto: che cosa ha da dire la Fuci oggi sul tema della relazionalità in università? Da buon studente universitario, provo a </w:t>
      </w:r>
      <w:r w:rsidR="00C82959" w:rsidRPr="004D2E61">
        <w:rPr>
          <w:rFonts w:ascii="Bookman Old Style" w:hAnsi="Bookman Old Style"/>
        </w:rPr>
        <w:t xml:space="preserve">mettermi in gioco con le </w:t>
      </w:r>
      <w:r w:rsidR="00C22CF6" w:rsidRPr="004D2E61">
        <w:rPr>
          <w:rFonts w:ascii="Bookman Old Style" w:hAnsi="Bookman Old Style"/>
        </w:rPr>
        <w:t xml:space="preserve">competenze che ho </w:t>
      </w:r>
      <w:r w:rsidR="00C82959" w:rsidRPr="004D2E61">
        <w:rPr>
          <w:rFonts w:ascii="Bookman Old Style" w:hAnsi="Bookman Old Style"/>
        </w:rPr>
        <w:t>acquisito</w:t>
      </w:r>
      <w:r w:rsidR="00C22CF6" w:rsidRPr="004D2E61">
        <w:rPr>
          <w:rFonts w:ascii="Bookman Old Style" w:hAnsi="Bookman Old Style"/>
        </w:rPr>
        <w:t xml:space="preserve"> durante il mio </w:t>
      </w:r>
      <w:r w:rsidR="00C82959" w:rsidRPr="004D2E61">
        <w:rPr>
          <w:rFonts w:ascii="Bookman Old Style" w:hAnsi="Bookman Old Style"/>
        </w:rPr>
        <w:t>percorso</w:t>
      </w:r>
      <w:r w:rsidR="00C22CF6" w:rsidRPr="004D2E61">
        <w:rPr>
          <w:rFonts w:ascii="Bookman Old Style" w:hAnsi="Bookman Old Style"/>
        </w:rPr>
        <w:t xml:space="preserve"> di studi. </w:t>
      </w:r>
      <w:r w:rsidR="00C82959" w:rsidRPr="004D2E61">
        <w:rPr>
          <w:rFonts w:ascii="Bookman Old Style" w:hAnsi="Bookman Old Style"/>
        </w:rPr>
        <w:t>E d</w:t>
      </w:r>
      <w:r w:rsidR="00C22CF6" w:rsidRPr="004D2E61">
        <w:rPr>
          <w:rFonts w:ascii="Bookman Old Style" w:hAnsi="Bookman Old Style"/>
        </w:rPr>
        <w:t xml:space="preserve">a studente di giurisprudenza all’università </w:t>
      </w:r>
      <w:r w:rsidR="00C82959" w:rsidRPr="004D2E61">
        <w:rPr>
          <w:rFonts w:ascii="Bookman Old Style" w:hAnsi="Bookman Old Style"/>
        </w:rPr>
        <w:t>Mediterranea di Reggio Calabria, ispirerò le riflessioni di</w:t>
      </w:r>
      <w:r w:rsidR="00C22CF6" w:rsidRPr="004D2E61">
        <w:rPr>
          <w:rFonts w:ascii="Bookman Old Style" w:hAnsi="Bookman Old Style"/>
        </w:rPr>
        <w:t xml:space="preserve"> questo</w:t>
      </w:r>
      <w:r w:rsidR="00C82959" w:rsidRPr="004D2E61">
        <w:rPr>
          <w:rFonts w:ascii="Bookman Old Style" w:hAnsi="Bookman Old Style"/>
        </w:rPr>
        <w:t xml:space="preserve"> mio</w:t>
      </w:r>
      <w:r w:rsidR="00C22CF6" w:rsidRPr="004D2E61">
        <w:rPr>
          <w:rFonts w:ascii="Bookman Old Style" w:hAnsi="Bookman Old Style"/>
        </w:rPr>
        <w:t xml:space="preserve"> breve intervento </w:t>
      </w:r>
      <w:r w:rsidR="00C82959" w:rsidRPr="004D2E61">
        <w:rPr>
          <w:rFonts w:ascii="Bookman Old Style" w:hAnsi="Bookman Old Style"/>
        </w:rPr>
        <w:t xml:space="preserve">a partire </w:t>
      </w:r>
      <w:r w:rsidR="00207FA0" w:rsidRPr="004D2E61">
        <w:rPr>
          <w:rFonts w:ascii="Bookman Old Style" w:hAnsi="Bookman Old Style"/>
        </w:rPr>
        <w:t>da alcuni articoli della nostra Costituzione, tentando di dimostrare la necessità assiologica della relazionalità</w:t>
      </w:r>
      <w:r w:rsidR="001B128C" w:rsidRPr="004D2E61">
        <w:rPr>
          <w:rFonts w:ascii="Bookman Old Style" w:hAnsi="Bookman Old Style"/>
        </w:rPr>
        <w:t xml:space="preserve"> in università</w:t>
      </w:r>
      <w:r w:rsidR="00207FA0" w:rsidRPr="004D2E61">
        <w:rPr>
          <w:rFonts w:ascii="Bookman Old Style" w:hAnsi="Bookman Old Style"/>
        </w:rPr>
        <w:t xml:space="preserve"> e il suo contenuto. Cominciando dall’articolo 2, per il quale</w:t>
      </w:r>
    </w:p>
    <w:p w:rsidR="00C22CF6" w:rsidRPr="004D2E61" w:rsidRDefault="00C22CF6" w:rsidP="00247E8F">
      <w:pPr>
        <w:spacing w:line="276" w:lineRule="auto"/>
        <w:ind w:left="993" w:right="1133"/>
        <w:jc w:val="both"/>
        <w:rPr>
          <w:rFonts w:ascii="Bookman Old Style" w:hAnsi="Bookman Old Style"/>
        </w:rPr>
      </w:pPr>
      <w:r w:rsidRPr="004D2E61">
        <w:rPr>
          <w:rFonts w:ascii="Bookman Old Style" w:hAnsi="Bookman Old Style"/>
          <w:i/>
          <w:iCs/>
        </w:rPr>
        <w:t>La Repubblica riconosce i diritti inviolabili dell’uomo, sia come singolo, sia nelle formazioni sociali ove si svolge la sua personalità, e richiede l’adempimento dei doveri inderogabili di solidarietà politica, economica e sociale</w:t>
      </w:r>
      <w:r w:rsidR="00207FA0" w:rsidRPr="004D2E61">
        <w:rPr>
          <w:rFonts w:ascii="Bookman Old Style" w:hAnsi="Bookman Old Style"/>
        </w:rPr>
        <w:t>.</w:t>
      </w:r>
    </w:p>
    <w:p w:rsidR="00C22CF6" w:rsidRPr="004D2E61" w:rsidRDefault="00C82959" w:rsidP="004D2E61">
      <w:pPr>
        <w:spacing w:line="276" w:lineRule="auto"/>
        <w:jc w:val="both"/>
        <w:rPr>
          <w:rFonts w:ascii="Bookman Old Style" w:hAnsi="Bookman Old Style"/>
        </w:rPr>
      </w:pPr>
      <w:r w:rsidRPr="004D2E61">
        <w:rPr>
          <w:rFonts w:ascii="Bookman Old Style" w:hAnsi="Bookman Old Style"/>
        </w:rPr>
        <w:t>Di questo articolo d</w:t>
      </w:r>
      <w:r w:rsidR="00213B81" w:rsidRPr="004D2E61">
        <w:rPr>
          <w:rFonts w:ascii="Bookman Old Style" w:hAnsi="Bookman Old Style"/>
        </w:rPr>
        <w:t xml:space="preserve">ue </w:t>
      </w:r>
      <w:r w:rsidRPr="004D2E61">
        <w:rPr>
          <w:rFonts w:ascii="Bookman Old Style" w:hAnsi="Bookman Old Style"/>
        </w:rPr>
        <w:t>elementi</w:t>
      </w:r>
      <w:r w:rsidR="00213B81" w:rsidRPr="004D2E61">
        <w:rPr>
          <w:rFonts w:ascii="Bookman Old Style" w:hAnsi="Bookman Old Style"/>
        </w:rPr>
        <w:t xml:space="preserve"> voglio </w:t>
      </w:r>
      <w:r w:rsidRPr="004D2E61">
        <w:rPr>
          <w:rFonts w:ascii="Bookman Old Style" w:hAnsi="Bookman Old Style"/>
        </w:rPr>
        <w:t>evidenziare</w:t>
      </w:r>
      <w:r w:rsidR="00213B81" w:rsidRPr="004D2E61">
        <w:rPr>
          <w:rFonts w:ascii="Bookman Old Style" w:hAnsi="Bookman Old Style"/>
        </w:rPr>
        <w:t>: il fatto che la personalità dell’uomo si svolge nelle formazioni sociali (</w:t>
      </w:r>
      <w:r w:rsidR="00207FA0" w:rsidRPr="004D2E61">
        <w:rPr>
          <w:rFonts w:ascii="Bookman Old Style" w:hAnsi="Bookman Old Style"/>
        </w:rPr>
        <w:t xml:space="preserve">tra cui rientrano di sicuro </w:t>
      </w:r>
      <w:r w:rsidR="00ED5D8B" w:rsidRPr="004D2E61">
        <w:rPr>
          <w:rFonts w:ascii="Bookman Old Style" w:hAnsi="Bookman Old Style"/>
        </w:rPr>
        <w:t>la famiglia, la scuola</w:t>
      </w:r>
      <w:r w:rsidR="007D1E4C" w:rsidRPr="004D2E61">
        <w:rPr>
          <w:rFonts w:ascii="Bookman Old Style" w:hAnsi="Bookman Old Style"/>
        </w:rPr>
        <w:t>, le realtà associative</w:t>
      </w:r>
      <w:r w:rsidR="00ED5D8B" w:rsidRPr="004D2E61">
        <w:rPr>
          <w:rFonts w:ascii="Bookman Old Style" w:hAnsi="Bookman Old Style"/>
        </w:rPr>
        <w:t xml:space="preserve"> e</w:t>
      </w:r>
      <w:r w:rsidR="00213B81" w:rsidRPr="004D2E61">
        <w:rPr>
          <w:rFonts w:ascii="Bookman Old Style" w:hAnsi="Bookman Old Style"/>
        </w:rPr>
        <w:t xml:space="preserve"> l’università</w:t>
      </w:r>
      <w:r w:rsidR="008A2ED0" w:rsidRPr="004D2E61">
        <w:rPr>
          <w:rFonts w:ascii="Bookman Old Style" w:hAnsi="Bookman Old Style"/>
        </w:rPr>
        <w:t>,</w:t>
      </w:r>
      <w:r w:rsidR="00ED5D8B" w:rsidRPr="004D2E61">
        <w:rPr>
          <w:rFonts w:ascii="Bookman Old Style" w:hAnsi="Bookman Old Style"/>
        </w:rPr>
        <w:t xml:space="preserve"> appunto</w:t>
      </w:r>
      <w:r w:rsidR="00213B81" w:rsidRPr="004D2E61">
        <w:rPr>
          <w:rFonts w:ascii="Bookman Old Style" w:hAnsi="Bookman Old Style"/>
        </w:rPr>
        <w:t xml:space="preserve">) e che tale svolgimento, tale sviluppo, tale </w:t>
      </w:r>
      <w:r w:rsidR="00ED5D8B" w:rsidRPr="004D2E61">
        <w:rPr>
          <w:rFonts w:ascii="Bookman Old Style" w:hAnsi="Bookman Old Style"/>
          <w:i/>
        </w:rPr>
        <w:t>maturazione</w:t>
      </w:r>
      <w:r w:rsidR="00213B81" w:rsidRPr="004D2E61">
        <w:rPr>
          <w:rFonts w:ascii="Bookman Old Style" w:hAnsi="Bookman Old Style"/>
        </w:rPr>
        <w:t xml:space="preserve">, </w:t>
      </w:r>
      <w:r w:rsidR="00213B81" w:rsidRPr="004D2E61">
        <w:rPr>
          <w:rFonts w:ascii="Bookman Old Style" w:hAnsi="Bookman Old Style"/>
        </w:rPr>
        <w:lastRenderedPageBreak/>
        <w:t>richiede necessariamente l’adempimento di doveri di solidarietà, qualificati come inderogabili.</w:t>
      </w:r>
    </w:p>
    <w:p w:rsidR="00213B81" w:rsidRPr="004D2E61" w:rsidRDefault="00213B81" w:rsidP="004D2E61">
      <w:pPr>
        <w:spacing w:line="276" w:lineRule="auto"/>
        <w:jc w:val="both"/>
        <w:rPr>
          <w:rFonts w:ascii="Bookman Old Style" w:hAnsi="Bookman Old Style"/>
        </w:rPr>
      </w:pPr>
      <w:r w:rsidRPr="004D2E61">
        <w:rPr>
          <w:rFonts w:ascii="Bookman Old Style" w:hAnsi="Bookman Old Style"/>
        </w:rPr>
        <w:t xml:space="preserve">Una lettura di tale disposizione che sia pertinente all’oggetto della discussione di questo convegno, sembra suggerire che la predisposizione alla relazione con l’altro, specie in un’università, non è </w:t>
      </w:r>
      <w:r w:rsidR="00C82959" w:rsidRPr="004D2E61">
        <w:rPr>
          <w:rFonts w:ascii="Bookman Old Style" w:hAnsi="Bookman Old Style"/>
        </w:rPr>
        <w:t>uno dei comportamenti possibili con cui un docente deve svolgere il proprio lavoro, a maggior ragione se, con questo, serve anch</w:t>
      </w:r>
      <w:r w:rsidR="001B128C" w:rsidRPr="004D2E61">
        <w:rPr>
          <w:rFonts w:ascii="Bookman Old Style" w:hAnsi="Bookman Old Style"/>
        </w:rPr>
        <w:t>e lo Stato; bensì</w:t>
      </w:r>
      <w:r w:rsidR="00207FA0" w:rsidRPr="004D2E61">
        <w:rPr>
          <w:rFonts w:ascii="Bookman Old Style" w:hAnsi="Bookman Old Style"/>
        </w:rPr>
        <w:t xml:space="preserve"> è proprio il comportamento richiesto. In altri termini, il contenuto del dovere di solidarietà sociale –e direi anche politica- del docente universitario è</w:t>
      </w:r>
      <w:r w:rsidR="007D1E4C" w:rsidRPr="004D2E61">
        <w:rPr>
          <w:rFonts w:ascii="Bookman Old Style" w:hAnsi="Bookman Old Style"/>
        </w:rPr>
        <w:t xml:space="preserve"> la cornice in</w:t>
      </w:r>
      <w:r w:rsidR="00695CF9" w:rsidRPr="004D2E61">
        <w:rPr>
          <w:rFonts w:ascii="Bookman Old Style" w:hAnsi="Bookman Old Style"/>
        </w:rPr>
        <w:t xml:space="preserve"> cui si inserisce il suo lavoro; la trasmission</w:t>
      </w:r>
      <w:r w:rsidR="008A2ED0" w:rsidRPr="004D2E61">
        <w:rPr>
          <w:rFonts w:ascii="Bookman Old Style" w:hAnsi="Bookman Old Style"/>
        </w:rPr>
        <w:t>e</w:t>
      </w:r>
      <w:r w:rsidR="00695CF9" w:rsidRPr="004D2E61">
        <w:rPr>
          <w:rFonts w:ascii="Bookman Old Style" w:hAnsi="Bookman Old Style"/>
        </w:rPr>
        <w:t xml:space="preserve"> di conoscenze deve essere così accompagnata</w:t>
      </w:r>
      <w:r w:rsidR="00207FA0" w:rsidRPr="004D2E61">
        <w:rPr>
          <w:rFonts w:ascii="Bookman Old Style" w:hAnsi="Bookman Old Style"/>
        </w:rPr>
        <w:t xml:space="preserve"> </w:t>
      </w:r>
      <w:r w:rsidR="00695CF9" w:rsidRPr="004D2E61">
        <w:rPr>
          <w:rFonts w:ascii="Bookman Old Style" w:hAnsi="Bookman Old Style"/>
        </w:rPr>
        <w:t>dal</w:t>
      </w:r>
      <w:r w:rsidR="00207FA0" w:rsidRPr="004D2E61">
        <w:rPr>
          <w:rFonts w:ascii="Bookman Old Style" w:hAnsi="Bookman Old Style"/>
        </w:rPr>
        <w:t xml:space="preserve">l’instaurazione di rapporti </w:t>
      </w:r>
      <w:r w:rsidR="00BE42B4" w:rsidRPr="004D2E61">
        <w:rPr>
          <w:rFonts w:ascii="Bookman Old Style" w:hAnsi="Bookman Old Style"/>
        </w:rPr>
        <w:t xml:space="preserve">umani particolarmente qualificati con gli interlocutori tipici del </w:t>
      </w:r>
      <w:r w:rsidR="00A657C6" w:rsidRPr="004D2E61">
        <w:rPr>
          <w:rFonts w:ascii="Bookman Old Style" w:hAnsi="Bookman Old Style"/>
        </w:rPr>
        <w:t>suo</w:t>
      </w:r>
      <w:r w:rsidR="00695CF9" w:rsidRPr="004D2E61">
        <w:rPr>
          <w:rFonts w:ascii="Bookman Old Style" w:hAnsi="Bookman Old Style"/>
        </w:rPr>
        <w:t xml:space="preserve"> agire,</w:t>
      </w:r>
      <w:r w:rsidR="00BE42B4" w:rsidRPr="004D2E61">
        <w:rPr>
          <w:rFonts w:ascii="Bookman Old Style" w:hAnsi="Bookman Old Style"/>
        </w:rPr>
        <w:t xml:space="preserve"> gli studenti universitari.</w:t>
      </w:r>
      <w:r w:rsidR="00695CF9" w:rsidRPr="004D2E61">
        <w:rPr>
          <w:rFonts w:ascii="Bookman Old Style" w:hAnsi="Bookman Old Style"/>
        </w:rPr>
        <w:t xml:space="preserve"> </w:t>
      </w:r>
      <w:r w:rsidR="00BE42B4" w:rsidRPr="004D2E61">
        <w:rPr>
          <w:rFonts w:ascii="Bookman Old Style" w:hAnsi="Bookman Old Style"/>
        </w:rPr>
        <w:t xml:space="preserve"> Altrimenti questa disposizione costituzionale</w:t>
      </w:r>
      <w:r w:rsidR="00ED5D8B" w:rsidRPr="004D2E61">
        <w:rPr>
          <w:rFonts w:ascii="Bookman Old Style" w:hAnsi="Bookman Old Style"/>
        </w:rPr>
        <w:t>, per restare alla formazione sociale “università”,</w:t>
      </w:r>
      <w:r w:rsidR="00BE42B4" w:rsidRPr="004D2E61">
        <w:rPr>
          <w:rFonts w:ascii="Bookman Old Style" w:hAnsi="Bookman Old Style"/>
        </w:rPr>
        <w:t xml:space="preserve"> non avrebbe un soggetto</w:t>
      </w:r>
      <w:r w:rsidR="001B128C" w:rsidRPr="004D2E61">
        <w:rPr>
          <w:rFonts w:ascii="Bookman Old Style" w:hAnsi="Bookman Old Style"/>
        </w:rPr>
        <w:t xml:space="preserve"> attivo cui far capo</w:t>
      </w:r>
      <w:r w:rsidR="00BE42B4" w:rsidRPr="004D2E61">
        <w:rPr>
          <w:rFonts w:ascii="Bookman Old Style" w:hAnsi="Bookman Old Style"/>
        </w:rPr>
        <w:t xml:space="preserve">. In più, se aggiungiamo che ogni lavoro, ogni attività deve </w:t>
      </w:r>
      <w:r w:rsidR="00BE42B4" w:rsidRPr="004D2E61">
        <w:rPr>
          <w:rFonts w:ascii="Bookman Old Style" w:hAnsi="Bookman Old Style"/>
          <w:i/>
        </w:rPr>
        <w:t>concorrere al progresso materiale o spirituale della società</w:t>
      </w:r>
      <w:r w:rsidR="00BE42B4" w:rsidRPr="004D2E61">
        <w:rPr>
          <w:rFonts w:ascii="Bookman Old Style" w:hAnsi="Bookman Old Style"/>
        </w:rPr>
        <w:t xml:space="preserve"> (art. 4</w:t>
      </w:r>
      <w:r w:rsidR="00A657C6" w:rsidRPr="004D2E61">
        <w:rPr>
          <w:rFonts w:ascii="Bookman Old Style" w:hAnsi="Bookman Old Style"/>
        </w:rPr>
        <w:t xml:space="preserve"> Cost.</w:t>
      </w:r>
      <w:r w:rsidR="00BE42B4" w:rsidRPr="004D2E61">
        <w:rPr>
          <w:rFonts w:ascii="Bookman Old Style" w:hAnsi="Bookman Old Style"/>
        </w:rPr>
        <w:t>) si capisce bene che tale progresso “spirituale”, umano, richiede al docente-lavoratore qualcosa di più della semplice trasmissione di nozioni.</w:t>
      </w:r>
    </w:p>
    <w:p w:rsidR="00EB582C" w:rsidRDefault="00213B81" w:rsidP="004D2E61">
      <w:pPr>
        <w:spacing w:line="276" w:lineRule="auto"/>
        <w:jc w:val="both"/>
        <w:rPr>
          <w:rFonts w:ascii="Bookman Old Style" w:hAnsi="Bookman Old Style"/>
        </w:rPr>
      </w:pPr>
      <w:r w:rsidRPr="004D2E61">
        <w:rPr>
          <w:rFonts w:ascii="Bookman Old Style" w:hAnsi="Bookman Old Style"/>
        </w:rPr>
        <w:t xml:space="preserve">Un docente dunque ha il dovere di </w:t>
      </w:r>
      <w:r w:rsidR="001B128C" w:rsidRPr="004D2E61">
        <w:rPr>
          <w:rFonts w:ascii="Bookman Old Style" w:hAnsi="Bookman Old Style"/>
        </w:rPr>
        <w:t>svolgere il proprio mestiere di insegnante in modalità che non siano incompatibili con gli atteggiamenti sopra descritti. Se si sente da più parti qualificare l’universit</w:t>
      </w:r>
      <w:r w:rsidR="00D46D6E" w:rsidRPr="004D2E61">
        <w:rPr>
          <w:rFonts w:ascii="Bookman Old Style" w:hAnsi="Bookman Old Style"/>
        </w:rPr>
        <w:t>à</w:t>
      </w:r>
      <w:r w:rsidR="001B128C" w:rsidRPr="004D2E61">
        <w:rPr>
          <w:rFonts w:ascii="Bookman Old Style" w:hAnsi="Bookman Old Style"/>
        </w:rPr>
        <w:t xml:space="preserve"> come </w:t>
      </w:r>
      <w:r w:rsidR="001B128C" w:rsidRPr="004D2E61">
        <w:rPr>
          <w:rFonts w:ascii="Bookman Old Style" w:hAnsi="Bookman Old Style"/>
          <w:i/>
        </w:rPr>
        <w:t>esamificio</w:t>
      </w:r>
      <w:r w:rsidR="001B128C" w:rsidRPr="004D2E61">
        <w:rPr>
          <w:rFonts w:ascii="Bookman Old Style" w:hAnsi="Bookman Old Style"/>
        </w:rPr>
        <w:t xml:space="preserve">, certamente </w:t>
      </w:r>
      <w:r w:rsidR="00D46D6E" w:rsidRPr="004D2E61">
        <w:rPr>
          <w:rFonts w:ascii="Bookman Old Style" w:hAnsi="Bookman Old Style"/>
        </w:rPr>
        <w:t xml:space="preserve">un ruolo particolare in questo fenomeno lo svolge il docente, ridotto </w:t>
      </w:r>
      <w:r w:rsidR="00EB582C">
        <w:rPr>
          <w:rFonts w:ascii="Bookman Old Style" w:hAnsi="Bookman Old Style"/>
        </w:rPr>
        <w:t xml:space="preserve">in quest’ottica </w:t>
      </w:r>
      <w:r w:rsidR="00D46D6E" w:rsidRPr="004D2E61">
        <w:rPr>
          <w:rFonts w:ascii="Bookman Old Style" w:hAnsi="Bookman Old Style"/>
        </w:rPr>
        <w:t xml:space="preserve">a mero </w:t>
      </w:r>
      <w:r w:rsidR="00D46D6E" w:rsidRPr="004D2E61">
        <w:rPr>
          <w:rFonts w:ascii="Bookman Old Style" w:hAnsi="Bookman Old Style"/>
          <w:i/>
        </w:rPr>
        <w:t>esaminatore</w:t>
      </w:r>
      <w:r w:rsidR="00D46D6E" w:rsidRPr="004D2E61">
        <w:rPr>
          <w:rFonts w:ascii="Bookman Old Style" w:hAnsi="Bookman Old Style"/>
        </w:rPr>
        <w:t>. E molte testimonianze che in questi anni di servizio ho avuto modo di ascoltare, sembrano confermare quanto appena detto. Per mera cur</w:t>
      </w:r>
      <w:r w:rsidR="00695CF9" w:rsidRPr="004D2E61">
        <w:rPr>
          <w:rFonts w:ascii="Bookman Old Style" w:hAnsi="Bookman Old Style"/>
        </w:rPr>
        <w:t>iosità, ho fatto un piccolo esperimento</w:t>
      </w:r>
      <w:r w:rsidR="00D46D6E" w:rsidRPr="004D2E61">
        <w:rPr>
          <w:rFonts w:ascii="Bookman Old Style" w:hAnsi="Bookman Old Style"/>
        </w:rPr>
        <w:t xml:space="preserve"> che mi aiutasse in questa indagine empirica sulla figura del docente universitario di oggi</w:t>
      </w:r>
      <w:r w:rsidR="00C471D3" w:rsidRPr="004D2E61">
        <w:rPr>
          <w:rFonts w:ascii="Bookman Old Style" w:hAnsi="Bookman Old Style"/>
        </w:rPr>
        <w:t xml:space="preserve"> e che in qualche modo mi consentisse di andare oltre la mia esperienza diretta e personale.</w:t>
      </w:r>
      <w:r w:rsidR="00D46D6E" w:rsidRPr="004D2E61">
        <w:rPr>
          <w:rFonts w:ascii="Bookman Old Style" w:hAnsi="Bookman Old Style"/>
        </w:rPr>
        <w:t xml:space="preserve"> </w:t>
      </w:r>
      <w:r w:rsidR="00C471D3" w:rsidRPr="004D2E61">
        <w:rPr>
          <w:rFonts w:ascii="Bookman Old Style" w:hAnsi="Bookman Old Style"/>
        </w:rPr>
        <w:t>Inserendo</w:t>
      </w:r>
      <w:r w:rsidR="00D46D6E" w:rsidRPr="004D2E61">
        <w:rPr>
          <w:rFonts w:ascii="Bookman Old Style" w:hAnsi="Bookman Old Style"/>
        </w:rPr>
        <w:t xml:space="preserve"> sui motori di ricerca le parole “docente universitario</w:t>
      </w:r>
      <w:r w:rsidR="00983F72" w:rsidRPr="004D2E61">
        <w:rPr>
          <w:rFonts w:ascii="Bookman Old Style" w:hAnsi="Bookman Old Style"/>
        </w:rPr>
        <w:t xml:space="preserve"> cattivo</w:t>
      </w:r>
      <w:r w:rsidR="00D46D6E" w:rsidRPr="004D2E61">
        <w:rPr>
          <w:rFonts w:ascii="Bookman Old Style" w:hAnsi="Bookman Old Style"/>
        </w:rPr>
        <w:t xml:space="preserve">”, </w:t>
      </w:r>
      <w:r w:rsidR="00983F72" w:rsidRPr="004D2E61">
        <w:rPr>
          <w:rFonts w:ascii="Bookman Old Style" w:hAnsi="Bookman Old Style"/>
        </w:rPr>
        <w:t>si producono</w:t>
      </w:r>
      <w:r w:rsidR="00D46D6E" w:rsidRPr="004D2E61">
        <w:rPr>
          <w:rFonts w:ascii="Bookman Old Style" w:hAnsi="Bookman Old Style"/>
        </w:rPr>
        <w:t xml:space="preserve"> circa 140.000 risultati: migliaia di riferimenti, pagine, opinioni in cui si raccontano storie di </w:t>
      </w:r>
      <w:r w:rsidR="00D46D6E" w:rsidRPr="004D2E61">
        <w:rPr>
          <w:rFonts w:ascii="Bookman Old Style" w:hAnsi="Bookman Old Style"/>
          <w:i/>
        </w:rPr>
        <w:t>cattiva relazionalità</w:t>
      </w:r>
      <w:r w:rsidR="00D46D6E" w:rsidRPr="004D2E61">
        <w:rPr>
          <w:rFonts w:ascii="Bookman Old Style" w:hAnsi="Bookman Old Style"/>
        </w:rPr>
        <w:t xml:space="preserve">, potremmo dire. </w:t>
      </w:r>
      <w:r w:rsidR="00ED5D8B" w:rsidRPr="004D2E61">
        <w:rPr>
          <w:rFonts w:ascii="Bookman Old Style" w:hAnsi="Bookman Old Style"/>
        </w:rPr>
        <w:t>E i</w:t>
      </w:r>
      <w:r w:rsidR="00C471D3" w:rsidRPr="004D2E61">
        <w:rPr>
          <w:rFonts w:ascii="Bookman Old Style" w:hAnsi="Bookman Old Style"/>
        </w:rPr>
        <w:t>l</w:t>
      </w:r>
      <w:r w:rsidR="00ED5D8B" w:rsidRPr="004D2E61">
        <w:rPr>
          <w:rFonts w:ascii="Bookman Old Style" w:hAnsi="Bookman Old Style"/>
        </w:rPr>
        <w:t xml:space="preserve"> numero di docenti è circa di 50.000 unità… </w:t>
      </w:r>
      <w:r w:rsidR="00D46D6E" w:rsidRPr="004D2E61">
        <w:rPr>
          <w:rFonts w:ascii="Bookman Old Style" w:hAnsi="Bookman Old Style"/>
        </w:rPr>
        <w:t xml:space="preserve">Lascio alla vostra curiosità tutte le storie, alcune davvero incredibili, che sono scaturite da questa ricerca. </w:t>
      </w:r>
    </w:p>
    <w:p w:rsidR="00D46D6E" w:rsidRPr="004D2E61" w:rsidRDefault="00ED5D8B" w:rsidP="004D2E61">
      <w:pPr>
        <w:spacing w:line="276" w:lineRule="auto"/>
        <w:jc w:val="both"/>
        <w:rPr>
          <w:rFonts w:ascii="Bookman Old Style" w:hAnsi="Bookman Old Style"/>
        </w:rPr>
      </w:pPr>
      <w:r w:rsidRPr="004D2E61">
        <w:rPr>
          <w:rFonts w:ascii="Bookman Old Style" w:hAnsi="Bookman Old Style"/>
        </w:rPr>
        <w:t>C</w:t>
      </w:r>
      <w:r w:rsidR="00D46D6E" w:rsidRPr="004D2E61">
        <w:rPr>
          <w:rFonts w:ascii="Bookman Old Style" w:hAnsi="Bookman Old Style"/>
        </w:rPr>
        <w:t>er</w:t>
      </w:r>
      <w:r w:rsidR="00F603EA" w:rsidRPr="004D2E61">
        <w:rPr>
          <w:rFonts w:ascii="Bookman Old Style" w:hAnsi="Bookman Old Style"/>
        </w:rPr>
        <w:t xml:space="preserve">to, si tratta pur sempre di un’indagine </w:t>
      </w:r>
      <w:r w:rsidR="00D46D6E" w:rsidRPr="004D2E61">
        <w:rPr>
          <w:rFonts w:ascii="Bookman Old Style" w:hAnsi="Bookman Old Style"/>
        </w:rPr>
        <w:t>che ha più il sapore del gioco e della curiosità, che di una Ricerca con la R maiuscola</w:t>
      </w:r>
      <w:r w:rsidR="00C471D3" w:rsidRPr="004D2E61">
        <w:rPr>
          <w:rFonts w:ascii="Bookman Old Style" w:hAnsi="Bookman Old Style"/>
        </w:rPr>
        <w:t xml:space="preserve">, </w:t>
      </w:r>
      <w:r w:rsidR="00EB582C">
        <w:rPr>
          <w:rFonts w:ascii="Bookman Old Style" w:hAnsi="Bookman Old Style"/>
        </w:rPr>
        <w:t>affidata</w:t>
      </w:r>
      <w:r w:rsidR="00C471D3" w:rsidRPr="004D2E61">
        <w:rPr>
          <w:rFonts w:ascii="Bookman Old Style" w:hAnsi="Bookman Old Style"/>
        </w:rPr>
        <w:t xml:space="preserve"> ai più competenti relatori</w:t>
      </w:r>
      <w:r w:rsidR="00F603EA" w:rsidRPr="004D2E61">
        <w:rPr>
          <w:rFonts w:ascii="Bookman Old Style" w:hAnsi="Bookman Old Style"/>
        </w:rPr>
        <w:t xml:space="preserve"> qui presenti</w:t>
      </w:r>
      <w:r w:rsidR="00C471D3" w:rsidRPr="004D2E61">
        <w:rPr>
          <w:rFonts w:ascii="Bookman Old Style" w:hAnsi="Bookman Old Style"/>
        </w:rPr>
        <w:t>.</w:t>
      </w:r>
      <w:r w:rsidR="00D46D6E" w:rsidRPr="004D2E61">
        <w:rPr>
          <w:rFonts w:ascii="Bookman Old Style" w:hAnsi="Bookman Old Style"/>
        </w:rPr>
        <w:t xml:space="preserve"> </w:t>
      </w:r>
      <w:r w:rsidRPr="004D2E61">
        <w:rPr>
          <w:rFonts w:ascii="Bookman Old Style" w:hAnsi="Bookman Old Style"/>
        </w:rPr>
        <w:t>Del resto, avevo già premesso all’inizio di questo mio intervento</w:t>
      </w:r>
      <w:r w:rsidR="00C471D3" w:rsidRPr="004D2E61">
        <w:rPr>
          <w:rFonts w:ascii="Bookman Old Style" w:hAnsi="Bookman Old Style"/>
        </w:rPr>
        <w:t xml:space="preserve"> lo spirito che avrebbe animato le mie riflessioni</w:t>
      </w:r>
      <w:r w:rsidRPr="004D2E61">
        <w:rPr>
          <w:rFonts w:ascii="Bookman Old Style" w:hAnsi="Bookman Old Style"/>
        </w:rPr>
        <w:t xml:space="preserve">. </w:t>
      </w:r>
      <w:r w:rsidR="00D46D6E" w:rsidRPr="004D2E61">
        <w:rPr>
          <w:rFonts w:ascii="Bookman Old Style" w:hAnsi="Bookman Old Style"/>
        </w:rPr>
        <w:t>Eppure queste storie possono essere utili spunti di riferimento per un docente realmente interessato a capire di più della psicologia dell</w:t>
      </w:r>
      <w:r w:rsidRPr="004D2E61">
        <w:rPr>
          <w:rFonts w:ascii="Bookman Old Style" w:hAnsi="Bookman Old Style"/>
        </w:rPr>
        <w:t>o</w:t>
      </w:r>
      <w:r w:rsidR="00D46D6E" w:rsidRPr="004D2E61">
        <w:rPr>
          <w:rFonts w:ascii="Bookman Old Style" w:hAnsi="Bookman Old Style"/>
        </w:rPr>
        <w:t xml:space="preserve"> student</w:t>
      </w:r>
      <w:r w:rsidR="00773CBE" w:rsidRPr="004D2E61">
        <w:rPr>
          <w:rFonts w:ascii="Bookman Old Style" w:hAnsi="Bookman Old Style"/>
        </w:rPr>
        <w:t xml:space="preserve">e universitario e </w:t>
      </w:r>
      <w:r w:rsidRPr="004D2E61">
        <w:rPr>
          <w:rFonts w:ascii="Bookman Old Style" w:hAnsi="Bookman Old Style"/>
        </w:rPr>
        <w:t>le conseguenze negative</w:t>
      </w:r>
      <w:r w:rsidR="00773CBE" w:rsidRPr="004D2E61">
        <w:rPr>
          <w:rFonts w:ascii="Bookman Old Style" w:hAnsi="Bookman Old Style"/>
        </w:rPr>
        <w:t xml:space="preserve"> che </w:t>
      </w:r>
      <w:r w:rsidRPr="004D2E61">
        <w:rPr>
          <w:rFonts w:ascii="Bookman Old Style" w:hAnsi="Bookman Old Style"/>
        </w:rPr>
        <w:t>purtroppo</w:t>
      </w:r>
      <w:r w:rsidR="00773CBE" w:rsidRPr="004D2E61">
        <w:rPr>
          <w:rFonts w:ascii="Bookman Old Style" w:hAnsi="Bookman Old Style"/>
        </w:rPr>
        <w:t xml:space="preserve"> inconsapevolmente e superficialmente si rischiano di procurare.</w:t>
      </w:r>
      <w:r w:rsidR="00C471D3" w:rsidRPr="004D2E61">
        <w:rPr>
          <w:rFonts w:ascii="Bookman Old Style" w:hAnsi="Bookman Old Style"/>
        </w:rPr>
        <w:t xml:space="preserve"> Queste storie</w:t>
      </w:r>
      <w:r w:rsidR="00F603EA" w:rsidRPr="004D2E61">
        <w:rPr>
          <w:rFonts w:ascii="Bookman Old Style" w:hAnsi="Bookman Old Style"/>
        </w:rPr>
        <w:t xml:space="preserve">, </w:t>
      </w:r>
      <w:r w:rsidR="00934CDE" w:rsidRPr="004D2E61">
        <w:rPr>
          <w:rFonts w:ascii="Bookman Old Style" w:hAnsi="Bookman Old Style"/>
        </w:rPr>
        <w:t>infatti, hanno</w:t>
      </w:r>
      <w:r w:rsidR="00C471D3" w:rsidRPr="004D2E61">
        <w:rPr>
          <w:rFonts w:ascii="Bookman Old Style" w:hAnsi="Bookman Old Style"/>
        </w:rPr>
        <w:t xml:space="preserve"> la dignità della vita vissuta rispetto alla fredda statistica o alle analisi generalizzanti.</w:t>
      </w:r>
    </w:p>
    <w:p w:rsidR="00695CF9" w:rsidRPr="004D2E61" w:rsidRDefault="00773CBE" w:rsidP="004D2E61">
      <w:pPr>
        <w:spacing w:line="276" w:lineRule="auto"/>
        <w:jc w:val="both"/>
        <w:rPr>
          <w:rFonts w:ascii="Bookman Old Style" w:hAnsi="Bookman Old Style"/>
        </w:rPr>
      </w:pPr>
      <w:r w:rsidRPr="004D2E61">
        <w:rPr>
          <w:rFonts w:ascii="Bookman Old Style" w:hAnsi="Bookman Old Style"/>
        </w:rPr>
        <w:t xml:space="preserve">Due categorie di comportamenti sarebbero dunque da evitare: quelli “cattivi” perché definiti variamente come ingiusti, inumani, superbi, umilianti, mortificanti… e quelli “cattivi” perché confondono la figura del docente con quella di un amico, un fratello maggiore, una guida. Questi comportamenti sono forse ancora più dannosi perché, annullando la distanza che separa </w:t>
      </w:r>
      <w:r w:rsidR="00ED5D8B" w:rsidRPr="004D2E61">
        <w:rPr>
          <w:rFonts w:ascii="Bookman Old Style" w:hAnsi="Bookman Old Style"/>
        </w:rPr>
        <w:t xml:space="preserve">il docente dal discente, </w:t>
      </w:r>
      <w:r w:rsidR="00AA5C88" w:rsidRPr="004D2E61">
        <w:rPr>
          <w:rFonts w:ascii="Bookman Old Style" w:hAnsi="Bookman Old Style"/>
        </w:rPr>
        <w:t xml:space="preserve">quest’ultimo non riesce a comprendere tutto quel “di più” che il docente ha acquisito non solo con i suoi studi ma soprattutto con la sua esperienza. </w:t>
      </w:r>
    </w:p>
    <w:p w:rsidR="00213B81" w:rsidRPr="004D2E61" w:rsidRDefault="00382439" w:rsidP="004D2E61">
      <w:pPr>
        <w:spacing w:line="276" w:lineRule="auto"/>
        <w:jc w:val="both"/>
        <w:rPr>
          <w:rFonts w:ascii="Bookman Old Style" w:hAnsi="Bookman Old Style"/>
        </w:rPr>
      </w:pPr>
      <w:r w:rsidRPr="004D2E61">
        <w:rPr>
          <w:rFonts w:ascii="Bookman Old Style" w:hAnsi="Bookman Old Style"/>
        </w:rPr>
        <w:t xml:space="preserve">Certo, considerando l’evoluzione del sistema universitario, diversi sono i fattori che ostacolano la creazione di sani e proficui rapporti docenti-studenti: prima fa tutti, la </w:t>
      </w:r>
      <w:r w:rsidRPr="004D2E61">
        <w:rPr>
          <w:rFonts w:ascii="Bookman Old Style" w:hAnsi="Bookman Old Style"/>
        </w:rPr>
        <w:lastRenderedPageBreak/>
        <w:t xml:space="preserve">circostanza per cui </w:t>
      </w:r>
      <w:r w:rsidR="00213B81" w:rsidRPr="004D2E61">
        <w:rPr>
          <w:rFonts w:ascii="Bookman Old Style" w:hAnsi="Bookman Old Style"/>
        </w:rPr>
        <w:t>l’un</w:t>
      </w:r>
      <w:r w:rsidRPr="004D2E61">
        <w:rPr>
          <w:rFonts w:ascii="Bookman Old Style" w:hAnsi="Bookman Old Style"/>
        </w:rPr>
        <w:t>iversità è</w:t>
      </w:r>
      <w:r w:rsidR="0037189A" w:rsidRPr="004D2E61">
        <w:rPr>
          <w:rFonts w:ascii="Bookman Old Style" w:hAnsi="Bookman Old Style"/>
        </w:rPr>
        <w:t xml:space="preserve"> divenuta</w:t>
      </w:r>
      <w:r w:rsidRPr="004D2E61">
        <w:rPr>
          <w:rFonts w:ascii="Bookman Old Style" w:hAnsi="Bookman Old Style"/>
        </w:rPr>
        <w:t xml:space="preserve"> un fenomeno di massa. Da un lato questo porta –o dovrebbe portare- a un aumento del livello culturale del nostro paese, ma da un altro lato depotenzia</w:t>
      </w:r>
      <w:r w:rsidR="00EB582C">
        <w:rPr>
          <w:rFonts w:ascii="Bookman Old Style" w:hAnsi="Bookman Old Style"/>
        </w:rPr>
        <w:t xml:space="preserve"> la qualità del</w:t>
      </w:r>
      <w:r w:rsidRPr="004D2E61">
        <w:rPr>
          <w:rFonts w:ascii="Bookman Old Style" w:hAnsi="Bookman Old Style"/>
        </w:rPr>
        <w:t xml:space="preserve">lo studio universitario in ragione del numero crescente di studenti, che hanno sempre meno opportunità di godere di un rapporto qualitativamente migliore dal punto di vista della relazione personale con il docente, che spesso, da solo, non riesce a soddisfare le aspettative di un numero così elevato di soggetti. Come conciliare questo fenomeno con l’esigenza di un rapporto più diretto e fruttuoso dello </w:t>
      </w:r>
      <w:r w:rsidR="00934CDE" w:rsidRPr="004D2E61">
        <w:rPr>
          <w:rFonts w:ascii="Bookman Old Style" w:hAnsi="Bookman Old Style"/>
        </w:rPr>
        <w:t>studente</w:t>
      </w:r>
      <w:r w:rsidRPr="004D2E61">
        <w:rPr>
          <w:rFonts w:ascii="Bookman Old Style" w:hAnsi="Bookman Old Style"/>
        </w:rPr>
        <w:t xml:space="preserve"> con il docente? È una </w:t>
      </w:r>
      <w:r w:rsidR="00695CF9" w:rsidRPr="004D2E61">
        <w:rPr>
          <w:rFonts w:ascii="Bookman Old Style" w:hAnsi="Bookman Old Style"/>
        </w:rPr>
        <w:t>riflessione che lascio aperta ai possibili scenari che</w:t>
      </w:r>
      <w:r w:rsidR="0037189A" w:rsidRPr="004D2E61">
        <w:rPr>
          <w:rFonts w:ascii="Bookman Old Style" w:hAnsi="Bookman Old Style"/>
        </w:rPr>
        <w:t xml:space="preserve"> i relatori qui presenti spero</w:t>
      </w:r>
      <w:r w:rsidR="00EB582C">
        <w:rPr>
          <w:rFonts w:ascii="Bookman Old Style" w:hAnsi="Bookman Old Style"/>
        </w:rPr>
        <w:t xml:space="preserve"> possa</w:t>
      </w:r>
      <w:r w:rsidR="00695CF9" w:rsidRPr="004D2E61">
        <w:rPr>
          <w:rFonts w:ascii="Bookman Old Style" w:hAnsi="Bookman Old Style"/>
        </w:rPr>
        <w:t>no delineare durante il dibattito</w:t>
      </w:r>
      <w:r w:rsidRPr="004D2E61">
        <w:rPr>
          <w:rFonts w:ascii="Bookman Old Style" w:hAnsi="Bookman Old Style"/>
        </w:rPr>
        <w:t>.</w:t>
      </w:r>
    </w:p>
    <w:p w:rsidR="00FA65D5" w:rsidRPr="004D2E61" w:rsidRDefault="00695CF9" w:rsidP="004D2E61">
      <w:pPr>
        <w:spacing w:line="276" w:lineRule="auto"/>
        <w:jc w:val="both"/>
        <w:rPr>
          <w:rFonts w:ascii="Bookman Old Style" w:hAnsi="Bookman Old Style"/>
        </w:rPr>
      </w:pPr>
      <w:r w:rsidRPr="004D2E61">
        <w:rPr>
          <w:rFonts w:ascii="Bookman Old Style" w:hAnsi="Bookman Old Style"/>
        </w:rPr>
        <w:t>È chiaro che, nella dinamica della relazionalità, un ruolo preponderante hanno anche gli studenti</w:t>
      </w:r>
      <w:r w:rsidR="00DB3AEE" w:rsidRPr="004D2E61">
        <w:rPr>
          <w:rFonts w:ascii="Bookman Old Style" w:hAnsi="Bookman Old Style"/>
        </w:rPr>
        <w:t xml:space="preserve">. Sempre più abituati a crescere in un mondo dove i rapporti </w:t>
      </w:r>
      <w:r w:rsidR="0037189A" w:rsidRPr="004D2E61">
        <w:rPr>
          <w:rFonts w:ascii="Bookman Old Style" w:hAnsi="Bookman Old Style"/>
        </w:rPr>
        <w:t xml:space="preserve">intersoggettivi conoscono la sola dimensione dell’orizzontalità, il professore non è più visto come un’istituzione cui, comunque, si deve particolare rispetto e riverenza. Leggendo </w:t>
      </w:r>
      <w:r w:rsidR="0037189A" w:rsidRPr="004D2E61">
        <w:rPr>
          <w:rFonts w:ascii="Bookman Old Style" w:hAnsi="Bookman Old Style"/>
          <w:i/>
        </w:rPr>
        <w:t>Coscienza universitaria</w:t>
      </w:r>
      <w:r w:rsidR="00FA65D5" w:rsidRPr="004D2E61">
        <w:rPr>
          <w:rStyle w:val="Rimandonotaapidipagina"/>
          <w:rFonts w:ascii="Bookman Old Style" w:hAnsi="Bookman Old Style"/>
          <w:i/>
        </w:rPr>
        <w:footnoteReference w:id="1"/>
      </w:r>
      <w:r w:rsidR="0037189A" w:rsidRPr="004D2E61">
        <w:rPr>
          <w:rFonts w:ascii="Bookman Old Style" w:hAnsi="Bookman Old Style"/>
        </w:rPr>
        <w:t>, una raccolta di scritti che Gio</w:t>
      </w:r>
      <w:r w:rsidR="00FA65D5" w:rsidRPr="004D2E61">
        <w:rPr>
          <w:rFonts w:ascii="Bookman Old Style" w:hAnsi="Bookman Old Style"/>
        </w:rPr>
        <w:t>vanni Battista Montini, allora A</w:t>
      </w:r>
      <w:r w:rsidR="0037189A" w:rsidRPr="004D2E61">
        <w:rPr>
          <w:rFonts w:ascii="Bookman Old Style" w:hAnsi="Bookman Old Style"/>
        </w:rPr>
        <w:t>ssistente ecclesiastico nazional</w:t>
      </w:r>
      <w:r w:rsidR="00856B6D">
        <w:rPr>
          <w:rFonts w:ascii="Bookman Old Style" w:hAnsi="Bookman Old Style"/>
        </w:rPr>
        <w:t>e della F.U.C.I., divenuto poi p</w:t>
      </w:r>
      <w:r w:rsidR="0037189A" w:rsidRPr="004D2E61">
        <w:rPr>
          <w:rFonts w:ascii="Bookman Old Style" w:hAnsi="Bookman Old Style"/>
        </w:rPr>
        <w:t>apa Paolo V</w:t>
      </w:r>
      <w:r w:rsidR="00FA65D5" w:rsidRPr="004D2E61">
        <w:rPr>
          <w:rFonts w:ascii="Bookman Old Style" w:hAnsi="Bookman Old Style"/>
        </w:rPr>
        <w:t>I e oggi B</w:t>
      </w:r>
      <w:r w:rsidR="0037189A" w:rsidRPr="004D2E61">
        <w:rPr>
          <w:rFonts w:ascii="Bookman Old Style" w:hAnsi="Bookman Old Style"/>
        </w:rPr>
        <w:t xml:space="preserve">eato, si può toccare con mano la portata del cambiamento riguardo la considerazione del docente da parte dello studente: </w:t>
      </w:r>
    </w:p>
    <w:p w:rsidR="00D70DFC" w:rsidRPr="004D2E61" w:rsidRDefault="0037189A" w:rsidP="00EB582C">
      <w:pPr>
        <w:spacing w:line="276" w:lineRule="auto"/>
        <w:ind w:left="993" w:right="1133"/>
        <w:jc w:val="both"/>
        <w:rPr>
          <w:rFonts w:ascii="Bookman Old Style" w:hAnsi="Bookman Old Style"/>
          <w:i/>
        </w:rPr>
      </w:pPr>
      <w:r w:rsidRPr="004D2E61">
        <w:rPr>
          <w:rFonts w:ascii="Bookman Old Style" w:hAnsi="Bookman Old Style"/>
          <w:i/>
        </w:rPr>
        <w:t xml:space="preserve">Il maestro sale in cattedra: egli se è arrivato lassù, lo è certamente per un </w:t>
      </w:r>
      <w:r w:rsidR="00FA65D5" w:rsidRPr="004D2E61">
        <w:rPr>
          <w:rFonts w:ascii="Bookman Old Style" w:hAnsi="Bookman Old Style"/>
          <w:i/>
        </w:rPr>
        <w:t>diritto</w:t>
      </w:r>
      <w:r w:rsidRPr="004D2E61">
        <w:rPr>
          <w:rFonts w:ascii="Bookman Old Style" w:hAnsi="Bookman Old Style"/>
          <w:i/>
        </w:rPr>
        <w:t xml:space="preserve"> che s’è acquistato a parlare e a farsi ascoltare come un rivelatore di ciò che gli altri ignorano. Nessuno può rifiutarsi d’ascoltarlo, se il rifiuto nasconde l’ignoranza. Lo si ascolta: l’apparato espositorio è seducente; la materia sembra modellarsi in forme non prima sospettate; l’allusione, sconcertante mezzo </w:t>
      </w:r>
      <w:r w:rsidR="00FA65D5" w:rsidRPr="004D2E61">
        <w:rPr>
          <w:rFonts w:ascii="Bookman Old Style" w:hAnsi="Bookman Old Style"/>
          <w:i/>
        </w:rPr>
        <w:t>di allucinare il pubblico, sovrabbonda in citazioni, in termini tecnici nuovi e pur così giusti, così necessari, così belli; l’affermazione sembra suffragata da tutti i titoli della credibilità, e, per la forma personale che essa riveste, anche da quelli d’una veneranda onorabilità.</w:t>
      </w:r>
      <w:r w:rsidR="00EB582C">
        <w:rPr>
          <w:rFonts w:ascii="Bookman Old Style" w:hAnsi="Bookman Old Style"/>
          <w:i/>
        </w:rPr>
        <w:t xml:space="preserve"> </w:t>
      </w:r>
      <w:r w:rsidR="00FA65D5" w:rsidRPr="004D2E61">
        <w:rPr>
          <w:rFonts w:ascii="Bookman Old Style" w:hAnsi="Bookman Old Style"/>
          <w:i/>
        </w:rPr>
        <w:t xml:space="preserve">Il giovane, particolarmente se studioso e inesperto del mondo universitario, resta preso da uno strano incanto che, simile ad un potere d’induzione magnetica, lo rende convinto prima che alcuna convinzione si sia realmente formata in lui. Una istintiva affinità d’ingegno lo mette in relazione con l’insegnamento di alcuni professori fra i tanti offerti alla sua elezione. Egli ne diviene il seguace, il sostenitore, il satellite. </w:t>
      </w:r>
    </w:p>
    <w:p w:rsidR="00FA65D5" w:rsidRPr="004D2E61" w:rsidRDefault="007B7D2F" w:rsidP="004D2E61">
      <w:pPr>
        <w:spacing w:line="276" w:lineRule="auto"/>
        <w:jc w:val="both"/>
        <w:rPr>
          <w:rFonts w:ascii="Bookman Old Style" w:hAnsi="Bookman Old Style"/>
        </w:rPr>
      </w:pPr>
      <w:r>
        <w:rPr>
          <w:rFonts w:ascii="Bookman Old Style" w:hAnsi="Bookman Old Style"/>
        </w:rPr>
        <w:t>Certo, siamo negli anni ’30 e da allora ad essere cambiata non è solo l’università</w:t>
      </w:r>
      <w:r w:rsidR="00EB582C">
        <w:rPr>
          <w:rFonts w:ascii="Bookman Old Style" w:hAnsi="Bookman Old Style"/>
        </w:rPr>
        <w:t xml:space="preserve"> ma tutto il tessuto socio-culturale in cui questa si inserisce</w:t>
      </w:r>
      <w:r>
        <w:rPr>
          <w:rFonts w:ascii="Bookman Old Style" w:hAnsi="Bookman Old Style"/>
        </w:rPr>
        <w:t>. Come può riacquisire, allora, la sua autorevolezza il docente universitario oggi? Come trasformare il timore dovuto alla sua figura di valutatore in ammirazione sincera?</w:t>
      </w:r>
    </w:p>
    <w:p w:rsidR="00B02289" w:rsidRPr="004D2E61" w:rsidRDefault="00B02289" w:rsidP="004D2E61">
      <w:pPr>
        <w:spacing w:line="276" w:lineRule="auto"/>
        <w:jc w:val="both"/>
        <w:rPr>
          <w:rFonts w:ascii="Bookman Old Style" w:hAnsi="Bookman Old Style"/>
        </w:rPr>
      </w:pPr>
      <w:r w:rsidRPr="00801D83">
        <w:rPr>
          <w:rFonts w:ascii="Bookman Old Style" w:hAnsi="Bookman Old Style"/>
        </w:rPr>
        <w:t>Un’altra riflessione che, a questo punto,</w:t>
      </w:r>
      <w:r w:rsidR="007B7D2F" w:rsidRPr="00801D83">
        <w:rPr>
          <w:rFonts w:ascii="Bookman Old Style" w:hAnsi="Bookman Old Style"/>
        </w:rPr>
        <w:t xml:space="preserve"> in aggiunta all’ultima appena </w:t>
      </w:r>
      <w:r w:rsidR="00801D83" w:rsidRPr="00801D83">
        <w:rPr>
          <w:rFonts w:ascii="Bookman Old Style" w:hAnsi="Bookman Old Style"/>
        </w:rPr>
        <w:t>suggerita</w:t>
      </w:r>
      <w:r w:rsidR="007B7D2F" w:rsidRPr="00801D83">
        <w:rPr>
          <w:rFonts w:ascii="Bookman Old Style" w:hAnsi="Bookman Old Style"/>
        </w:rPr>
        <w:t>,</w:t>
      </w:r>
      <w:r w:rsidRPr="00801D83">
        <w:rPr>
          <w:rFonts w:ascii="Bookman Old Style" w:hAnsi="Bookman Old Style"/>
        </w:rPr>
        <w:t xml:space="preserve"> voglio sottoporre ai relatori, è relativa alle nuove generazioni di studenti universitari che nei prossimi anni si troveranno a vivere l’università: i c.d. Millen</w:t>
      </w:r>
      <w:r w:rsidR="00934CDE" w:rsidRPr="00801D83">
        <w:rPr>
          <w:rFonts w:ascii="Bookman Old Style" w:hAnsi="Bookman Old Style"/>
        </w:rPr>
        <w:t>n</w:t>
      </w:r>
      <w:r w:rsidRPr="00801D83">
        <w:rPr>
          <w:rFonts w:ascii="Bookman Old Style" w:hAnsi="Bookman Old Style"/>
        </w:rPr>
        <w:t>ials</w:t>
      </w:r>
      <w:r w:rsidR="003837F2" w:rsidRPr="00801D83">
        <w:rPr>
          <w:rFonts w:ascii="Bookman Old Style" w:hAnsi="Bookman Old Style"/>
        </w:rPr>
        <w:t>. L’Università di Genova, notizia di pochi giorni fa</w:t>
      </w:r>
      <w:r w:rsidR="00AA4ABA" w:rsidRPr="00801D83">
        <w:rPr>
          <w:rStyle w:val="Rimandonotaapidipagina"/>
          <w:rFonts w:ascii="Bookman Old Style" w:hAnsi="Bookman Old Style"/>
        </w:rPr>
        <w:footnoteReference w:id="2"/>
      </w:r>
      <w:r w:rsidR="003837F2" w:rsidRPr="00801D83">
        <w:rPr>
          <w:rFonts w:ascii="Bookman Old Style" w:hAnsi="Bookman Old Style"/>
        </w:rPr>
        <w:t xml:space="preserve">, </w:t>
      </w:r>
      <w:r w:rsidR="00801D83" w:rsidRPr="00801D83">
        <w:rPr>
          <w:rFonts w:ascii="Bookman Old Style" w:hAnsi="Bookman Old Style"/>
        </w:rPr>
        <w:t>«</w:t>
      </w:r>
      <w:r w:rsidR="003837F2" w:rsidRPr="00801D83">
        <w:rPr>
          <w:rFonts w:ascii="Bookman Old Style" w:hAnsi="Bookman Old Style"/>
        </w:rPr>
        <w:t xml:space="preserve">apre il solco in Italia e organizza corsi ai suoi docenti per aggiornare tecniche, metodi di insegnamento ma anche aggiornare i sistemi di valutazione. </w:t>
      </w:r>
      <w:r w:rsidR="00801D83" w:rsidRPr="00801D83">
        <w:rPr>
          <w:rFonts w:ascii="Bookman Old Style" w:hAnsi="Bookman Old Style"/>
        </w:rPr>
        <w:lastRenderedPageBreak/>
        <w:t>“</w:t>
      </w:r>
      <w:r w:rsidR="003837F2" w:rsidRPr="00801D83">
        <w:rPr>
          <w:rFonts w:ascii="Bookman Old Style" w:hAnsi="Bookman Old Style"/>
        </w:rPr>
        <w:t>Dobbiamo aggiornarci: insegnare ai r</w:t>
      </w:r>
      <w:r w:rsidR="00856B6D">
        <w:rPr>
          <w:rFonts w:ascii="Bookman Old Style" w:hAnsi="Bookman Old Style"/>
        </w:rPr>
        <w:t>agazzi nati nel Terzo millennio è quasi</w:t>
      </w:r>
      <w:r w:rsidR="003837F2" w:rsidRPr="00801D83">
        <w:rPr>
          <w:rFonts w:ascii="Bookman Old Style" w:hAnsi="Bookman Old Style"/>
        </w:rPr>
        <w:t xml:space="preserve"> un altro mestiere</w:t>
      </w:r>
      <w:r w:rsidR="00801D83" w:rsidRPr="00801D83">
        <w:rPr>
          <w:rFonts w:ascii="Bookman Old Style" w:hAnsi="Bookman Old Style"/>
        </w:rPr>
        <w:t>”</w:t>
      </w:r>
      <w:r w:rsidR="003837F2" w:rsidRPr="00801D83">
        <w:rPr>
          <w:rFonts w:ascii="Bookman Old Style" w:hAnsi="Bookman Old Style"/>
        </w:rPr>
        <w:t>, dice il rettore Paolo Comanducci, all’inaugurazione dell’anno accademico nel Palazzo della Borsa di Genova</w:t>
      </w:r>
      <w:r w:rsidR="00801D83" w:rsidRPr="00801D83">
        <w:rPr>
          <w:rFonts w:ascii="Bookman Old Style" w:hAnsi="Bookman Old Style"/>
        </w:rPr>
        <w:t>»</w:t>
      </w:r>
      <w:r w:rsidR="003837F2" w:rsidRPr="004D2E61">
        <w:rPr>
          <w:rFonts w:ascii="Bookman Old Style" w:hAnsi="Bookman Old Style"/>
        </w:rPr>
        <w:t xml:space="preserve">. </w:t>
      </w:r>
      <w:r w:rsidR="007B7D2F" w:rsidRPr="004D2E61">
        <w:rPr>
          <w:rFonts w:ascii="Bookman Old Style" w:hAnsi="Bookman Old Style"/>
        </w:rPr>
        <w:t>Ecco allora che i professori universitari tornano a scuola per imparare a insegnare ai Millennials</w:t>
      </w:r>
      <w:r w:rsidR="00801D83">
        <w:rPr>
          <w:rFonts w:ascii="Bookman Old Style" w:hAnsi="Bookman Old Style"/>
        </w:rPr>
        <w:t>:</w:t>
      </w:r>
      <w:r w:rsidR="007B7D2F" w:rsidRPr="004D2E61">
        <w:rPr>
          <w:rFonts w:ascii="Bookman Old Style" w:hAnsi="Bookman Old Style"/>
        </w:rPr>
        <w:t xml:space="preserve"> </w:t>
      </w:r>
      <w:r w:rsidR="007B7D2F">
        <w:rPr>
          <w:rFonts w:ascii="Bookman Old Style" w:hAnsi="Bookman Old Style"/>
        </w:rPr>
        <w:t>s</w:t>
      </w:r>
      <w:r w:rsidR="003837F2" w:rsidRPr="004D2E61">
        <w:rPr>
          <w:rFonts w:ascii="Bookman Old Style" w:hAnsi="Bookman Old Style"/>
        </w:rPr>
        <w:t xml:space="preserve">ono questioni che riguardano i linguaggi e i modi dell’apprendimento, influenzati </w:t>
      </w:r>
      <w:r w:rsidR="00FE4D68" w:rsidRPr="004D2E61">
        <w:rPr>
          <w:rFonts w:ascii="Bookman Old Style" w:hAnsi="Bookman Old Style"/>
        </w:rPr>
        <w:t>soprattutto dalle nuove tecnologie che mutano proprio il modo di intendere il mondo e di relazionarvisi, di cui in qualche modo si parlò nel Convegno A</w:t>
      </w:r>
      <w:r w:rsidR="00856B6D">
        <w:rPr>
          <w:rFonts w:ascii="Bookman Old Style" w:hAnsi="Bookman Old Style"/>
        </w:rPr>
        <w:t>.</w:t>
      </w:r>
      <w:r w:rsidR="00FE4D68" w:rsidRPr="004D2E61">
        <w:rPr>
          <w:rFonts w:ascii="Bookman Old Style" w:hAnsi="Bookman Old Style"/>
        </w:rPr>
        <w:t>I</w:t>
      </w:r>
      <w:r w:rsidR="00856B6D">
        <w:rPr>
          <w:rFonts w:ascii="Bookman Old Style" w:hAnsi="Bookman Old Style"/>
        </w:rPr>
        <w:t>.</w:t>
      </w:r>
      <w:r w:rsidR="00FE4D68" w:rsidRPr="004D2E61">
        <w:rPr>
          <w:rFonts w:ascii="Bookman Old Style" w:hAnsi="Bookman Old Style"/>
        </w:rPr>
        <w:t>D</w:t>
      </w:r>
      <w:r w:rsidR="00856B6D">
        <w:rPr>
          <w:rFonts w:ascii="Bookman Old Style" w:hAnsi="Bookman Old Style"/>
        </w:rPr>
        <w:t>.</w:t>
      </w:r>
      <w:r w:rsidR="00FE4D68" w:rsidRPr="004D2E61">
        <w:rPr>
          <w:rFonts w:ascii="Bookman Old Style" w:hAnsi="Bookman Old Style"/>
        </w:rPr>
        <w:t>U</w:t>
      </w:r>
      <w:r w:rsidR="00856B6D">
        <w:rPr>
          <w:rFonts w:ascii="Bookman Old Style" w:hAnsi="Bookman Old Style"/>
        </w:rPr>
        <w:t>.</w:t>
      </w:r>
      <w:r w:rsidR="00FE4D68" w:rsidRPr="004D2E61">
        <w:rPr>
          <w:rFonts w:ascii="Bookman Old Style" w:hAnsi="Bookman Old Style"/>
        </w:rPr>
        <w:t xml:space="preserve"> dello </w:t>
      </w:r>
      <w:r w:rsidR="007B7D2F">
        <w:rPr>
          <w:rFonts w:ascii="Bookman Old Style" w:hAnsi="Bookman Old Style"/>
        </w:rPr>
        <w:t xml:space="preserve">scorso 2 dicembre, riguardo le </w:t>
      </w:r>
      <w:r w:rsidR="007B7D2F" w:rsidRPr="007B7D2F">
        <w:rPr>
          <w:rFonts w:ascii="Bookman Old Style" w:hAnsi="Bookman Old Style"/>
          <w:i/>
        </w:rPr>
        <w:t>t</w:t>
      </w:r>
      <w:r w:rsidR="00FE4D68" w:rsidRPr="007B7D2F">
        <w:rPr>
          <w:rFonts w:ascii="Bookman Old Style" w:hAnsi="Bookman Old Style"/>
          <w:i/>
        </w:rPr>
        <w:t>rasformazioni sociali e trasmissione delle conoscenze nell'Università italiana</w:t>
      </w:r>
      <w:r w:rsidR="00FE4D68" w:rsidRPr="004D2E61">
        <w:rPr>
          <w:rFonts w:ascii="Bookman Old Style" w:hAnsi="Bookman Old Style"/>
        </w:rPr>
        <w:t>.</w:t>
      </w:r>
    </w:p>
    <w:p w:rsidR="003D1351" w:rsidRDefault="003D1351" w:rsidP="004D2E61">
      <w:pPr>
        <w:spacing w:line="276" w:lineRule="auto"/>
        <w:jc w:val="both"/>
        <w:rPr>
          <w:rFonts w:ascii="Bookman Old Style" w:hAnsi="Bookman Old Style"/>
        </w:rPr>
      </w:pPr>
      <w:r>
        <w:rPr>
          <w:rFonts w:ascii="Bookman Old Style" w:hAnsi="Bookman Old Style"/>
        </w:rPr>
        <w:t>Concludo queste riflessioni cercando di evidenziare, infine, p</w:t>
      </w:r>
      <w:r w:rsidR="00213B81" w:rsidRPr="004D2E61">
        <w:rPr>
          <w:rFonts w:ascii="Bookman Old Style" w:hAnsi="Bookman Old Style"/>
        </w:rPr>
        <w:t xml:space="preserve">erché è importante </w:t>
      </w:r>
      <w:r w:rsidR="00856B6D">
        <w:rPr>
          <w:rFonts w:ascii="Bookman Old Style" w:hAnsi="Bookman Old Style"/>
        </w:rPr>
        <w:t>il tema della relazione in università</w:t>
      </w:r>
      <w:r>
        <w:rPr>
          <w:rFonts w:ascii="Bookman Old Style" w:hAnsi="Bookman Old Style"/>
        </w:rPr>
        <w:t>.</w:t>
      </w:r>
      <w:r w:rsidR="00934CDE" w:rsidRPr="004D2E61">
        <w:rPr>
          <w:rFonts w:ascii="Bookman Old Style" w:hAnsi="Bookman Old Style"/>
        </w:rPr>
        <w:t xml:space="preserve"> </w:t>
      </w:r>
    </w:p>
    <w:p w:rsidR="00856B6D" w:rsidRDefault="00192EED" w:rsidP="004D2E61">
      <w:pPr>
        <w:spacing w:line="276" w:lineRule="auto"/>
        <w:jc w:val="both"/>
        <w:rPr>
          <w:rFonts w:ascii="Bookman Old Style" w:hAnsi="Bookman Old Style"/>
        </w:rPr>
      </w:pPr>
      <w:r>
        <w:rPr>
          <w:rFonts w:ascii="Bookman Old Style" w:hAnsi="Bookman Old Style"/>
        </w:rPr>
        <w:t>Nel suo discorso</w:t>
      </w:r>
      <w:r w:rsidR="00995897">
        <w:rPr>
          <w:rStyle w:val="Rimandonotaapidipagina"/>
          <w:rFonts w:ascii="Bookman Old Style" w:hAnsi="Bookman Old Style"/>
        </w:rPr>
        <w:footnoteReference w:id="3"/>
      </w:r>
      <w:r>
        <w:rPr>
          <w:rFonts w:ascii="Bookman Old Style" w:hAnsi="Bookman Old Style"/>
        </w:rPr>
        <w:t xml:space="preserve"> a Bologna con gli studenti universitari e il mondo accademico, il Santo Padre, parlando del diritto alla cultura, ha affermato che quest’ultimo significa </w:t>
      </w:r>
      <w:r w:rsidRPr="00801D83">
        <w:rPr>
          <w:rFonts w:ascii="Bookman Old Style" w:hAnsi="Bookman Old Style"/>
        </w:rPr>
        <w:t>«</w:t>
      </w:r>
      <w:r w:rsidRPr="00192EED">
        <w:rPr>
          <w:rFonts w:ascii="Bookman Old Style" w:hAnsi="Bookman Old Style"/>
        </w:rPr>
        <w:t xml:space="preserve">tutelare la </w:t>
      </w:r>
      <w:r w:rsidRPr="00192EED">
        <w:rPr>
          <w:rFonts w:ascii="Bookman Old Style" w:hAnsi="Bookman Old Style"/>
          <w:i/>
        </w:rPr>
        <w:t>sapienza</w:t>
      </w:r>
      <w:r w:rsidRPr="00192EED">
        <w:rPr>
          <w:rFonts w:ascii="Bookman Old Style" w:hAnsi="Bookman Old Style"/>
        </w:rPr>
        <w:t>, cioè un sapere umano e umanizzante. […]</w:t>
      </w:r>
      <w:r>
        <w:rPr>
          <w:rFonts w:ascii="Bookman Old Style" w:hAnsi="Bookman Old Style"/>
        </w:rPr>
        <w:t xml:space="preserve"> </w:t>
      </w:r>
      <w:r w:rsidRPr="00192EED">
        <w:rPr>
          <w:rFonts w:ascii="Bookman Old Style" w:hAnsi="Bookman Old Style"/>
          <w:i/>
        </w:rPr>
        <w:t>Cultura</w:t>
      </w:r>
      <w:r w:rsidRPr="00192EED">
        <w:rPr>
          <w:rFonts w:ascii="Bookman Old Style" w:hAnsi="Bookman Old Style"/>
        </w:rPr>
        <w:t> – lo dice la parola – è ciò che </w:t>
      </w:r>
      <w:r w:rsidRPr="00192EED">
        <w:rPr>
          <w:rFonts w:ascii="Bookman Old Style" w:hAnsi="Bookman Old Style"/>
          <w:i/>
        </w:rPr>
        <w:t>coltiva</w:t>
      </w:r>
      <w:r w:rsidRPr="00192EED">
        <w:rPr>
          <w:rFonts w:ascii="Bookman Old Style" w:hAnsi="Bookman Old Style"/>
        </w:rPr>
        <w:t>, che fa crescere l’umano</w:t>
      </w:r>
      <w:r w:rsidRPr="00801D83">
        <w:rPr>
          <w:rFonts w:ascii="Bookman Old Style" w:hAnsi="Bookman Old Style"/>
        </w:rPr>
        <w:t>»</w:t>
      </w:r>
      <w:r w:rsidRPr="00192EED">
        <w:rPr>
          <w:rFonts w:ascii="Bookman Old Style" w:hAnsi="Bookman Old Style"/>
        </w:rPr>
        <w:t xml:space="preserve">. </w:t>
      </w:r>
      <w:r w:rsidR="002A64FA">
        <w:rPr>
          <w:rFonts w:ascii="Bookman Old Style" w:hAnsi="Bookman Old Style"/>
        </w:rPr>
        <w:t>Colpito dalle suggestioni che solo le parole antiche sanno custodire, ne ho indagato ulteriormente l’etimologia</w:t>
      </w:r>
      <w:r w:rsidR="00552572">
        <w:rPr>
          <w:rStyle w:val="Rimandonotaapidipagina"/>
          <w:rFonts w:ascii="Bookman Old Style" w:hAnsi="Bookman Old Style"/>
        </w:rPr>
        <w:footnoteReference w:id="4"/>
      </w:r>
      <w:r w:rsidR="002A64FA">
        <w:rPr>
          <w:rFonts w:ascii="Bookman Old Style" w:hAnsi="Bookman Old Style"/>
        </w:rPr>
        <w:t xml:space="preserve">. </w:t>
      </w:r>
    </w:p>
    <w:p w:rsidR="002A64FA" w:rsidRDefault="002A64FA" w:rsidP="002A64FA">
      <w:pPr>
        <w:spacing w:after="0"/>
        <w:jc w:val="both"/>
        <w:rPr>
          <w:rFonts w:ascii="Bookman Old Style" w:eastAsia="Times New Roman" w:hAnsi="Bookman Old Style" w:cs="Times New Roman"/>
          <w:lang w:eastAsia="it-IT"/>
        </w:rPr>
      </w:pPr>
      <w:r w:rsidRPr="00CB1F8F">
        <w:rPr>
          <w:rFonts w:ascii="Bookman Old Style" w:eastAsia="Times New Roman" w:hAnsi="Bookman Old Style" w:cs="Times New Roman"/>
          <w:i/>
          <w:iCs/>
          <w:lang w:eastAsia="it-IT"/>
        </w:rPr>
        <w:t>Cultura</w:t>
      </w:r>
      <w:r w:rsidRPr="00CB1F8F">
        <w:rPr>
          <w:rFonts w:ascii="Bookman Old Style" w:eastAsia="Times New Roman" w:hAnsi="Bookman Old Style" w:cs="Times New Roman"/>
          <w:lang w:eastAsia="it-IT"/>
        </w:rPr>
        <w:t> deriva dal latino </w:t>
      </w:r>
      <w:r w:rsidRPr="00CB1F8F">
        <w:rPr>
          <w:rFonts w:ascii="Bookman Old Style" w:eastAsia="Times New Roman" w:hAnsi="Bookman Old Style" w:cs="Times New Roman"/>
          <w:i/>
          <w:iCs/>
          <w:lang w:eastAsia="it-IT"/>
        </w:rPr>
        <w:t>colere</w:t>
      </w:r>
      <w:r w:rsidRPr="00CB1F8F">
        <w:rPr>
          <w:rFonts w:ascii="Bookman Old Style" w:eastAsia="Times New Roman" w:hAnsi="Bookman Old Style" w:cs="Times New Roman"/>
          <w:lang w:eastAsia="it-IT"/>
        </w:rPr>
        <w:t xml:space="preserve">, verbo che indica la fatica del lavoro quotidiano verso qualcosa di cui si ha cura; accanto ad </w:t>
      </w:r>
      <w:r w:rsidRPr="00CB1F8F">
        <w:rPr>
          <w:rFonts w:ascii="Bookman Old Style" w:eastAsia="Times New Roman" w:hAnsi="Bookman Old Style" w:cs="Times New Roman"/>
          <w:i/>
          <w:iCs/>
          <w:lang w:eastAsia="it-IT"/>
        </w:rPr>
        <w:t>-agri</w:t>
      </w:r>
      <w:r w:rsidRPr="00CB1F8F">
        <w:rPr>
          <w:rFonts w:ascii="Bookman Old Style" w:eastAsia="Times New Roman" w:hAnsi="Bookman Old Style" w:cs="Times New Roman"/>
          <w:lang w:eastAsia="it-IT"/>
        </w:rPr>
        <w:t xml:space="preserve"> (= campo, terreno) indicava l'attività tipica del contadino: </w:t>
      </w:r>
      <w:r w:rsidRPr="00CB1F8F">
        <w:rPr>
          <w:rFonts w:ascii="Bookman Old Style" w:eastAsia="Times New Roman" w:hAnsi="Bookman Old Style" w:cs="Times New Roman"/>
          <w:i/>
          <w:iCs/>
          <w:lang w:eastAsia="it-IT"/>
        </w:rPr>
        <w:t>agricoltura</w:t>
      </w:r>
      <w:r>
        <w:rPr>
          <w:rFonts w:ascii="Bookman Old Style" w:eastAsia="Times New Roman" w:hAnsi="Bookman Old Style" w:cs="Times New Roman"/>
          <w:iCs/>
          <w:lang w:eastAsia="it-IT"/>
        </w:rPr>
        <w:t>, cioè prendersi cura, coltivare, il campo</w:t>
      </w:r>
      <w:r w:rsidRPr="00CB1F8F">
        <w:rPr>
          <w:rFonts w:ascii="Bookman Old Style" w:eastAsia="Times New Roman" w:hAnsi="Bookman Old Style" w:cs="Times New Roman"/>
          <w:lang w:eastAsia="it-IT"/>
        </w:rPr>
        <w:t xml:space="preserve">. Attraverso il lavoro viene trasformata la terra e per questo anche </w:t>
      </w:r>
      <w:r w:rsidRPr="00CB1F8F">
        <w:rPr>
          <w:rFonts w:ascii="Bookman Old Style" w:eastAsia="Times New Roman" w:hAnsi="Bookman Old Style" w:cs="Times New Roman"/>
          <w:i/>
          <w:iCs/>
          <w:lang w:eastAsia="it-IT"/>
        </w:rPr>
        <w:t>chi</w:t>
      </w:r>
      <w:r>
        <w:rPr>
          <w:rFonts w:ascii="Bookman Old Style" w:eastAsia="Times New Roman" w:hAnsi="Bookman Old Style" w:cs="Times New Roman"/>
          <w:lang w:eastAsia="it-IT"/>
        </w:rPr>
        <w:t xml:space="preserve"> la lavora, perché consapevole di saper incidere positivamente sulla</w:t>
      </w:r>
      <w:r w:rsidR="00552572">
        <w:rPr>
          <w:rFonts w:ascii="Bookman Old Style" w:eastAsia="Times New Roman" w:hAnsi="Bookman Old Style" w:cs="Times New Roman"/>
          <w:lang w:eastAsia="it-IT"/>
        </w:rPr>
        <w:t xml:space="preserve"> realtà che abita.</w:t>
      </w:r>
      <w:r w:rsidR="00552572" w:rsidRPr="00CB1F8F">
        <w:rPr>
          <w:rFonts w:ascii="Bookman Old Style" w:hAnsi="Bookman Old Style"/>
        </w:rPr>
        <w:t xml:space="preserve"> </w:t>
      </w:r>
      <w:r w:rsidRPr="00CB1F8F">
        <w:rPr>
          <w:rFonts w:ascii="Bookman Old Style" w:hAnsi="Bookman Old Style"/>
        </w:rPr>
        <w:t xml:space="preserve">Da </w:t>
      </w:r>
      <w:r w:rsidRPr="00CB1F8F">
        <w:rPr>
          <w:rFonts w:ascii="Bookman Old Style" w:eastAsia="Times New Roman" w:hAnsi="Bookman Old Style" w:cs="Times New Roman"/>
          <w:i/>
          <w:iCs/>
          <w:lang w:eastAsia="it-IT"/>
        </w:rPr>
        <w:t>colere</w:t>
      </w:r>
      <w:r w:rsidRPr="00CB1F8F">
        <w:rPr>
          <w:rFonts w:ascii="Bookman Old Style" w:eastAsia="Times New Roman" w:hAnsi="Bookman Old Style" w:cs="Times New Roman"/>
          <w:lang w:eastAsia="it-IT"/>
        </w:rPr>
        <w:t xml:space="preserve"> deriva però anche un'altra parola, </w:t>
      </w:r>
      <w:r w:rsidRPr="00CB1F8F">
        <w:rPr>
          <w:rFonts w:ascii="Bookman Old Style" w:eastAsia="Times New Roman" w:hAnsi="Bookman Old Style" w:cs="Times New Roman"/>
          <w:i/>
          <w:iCs/>
          <w:lang w:eastAsia="it-IT"/>
        </w:rPr>
        <w:t>cultus</w:t>
      </w:r>
      <w:r w:rsidRPr="00CB1F8F">
        <w:rPr>
          <w:rFonts w:ascii="Bookman Old Style" w:eastAsia="Times New Roman" w:hAnsi="Bookman Old Style" w:cs="Times New Roman"/>
          <w:lang w:eastAsia="it-IT"/>
        </w:rPr>
        <w:t>, che indica l'attività tipica del sacerdote: prendersi cura di ciò che è sacro</w:t>
      </w:r>
      <w:r>
        <w:rPr>
          <w:rFonts w:ascii="Bookman Old Style" w:eastAsia="Times New Roman" w:hAnsi="Bookman Old Style" w:cs="Times New Roman"/>
          <w:lang w:eastAsia="it-IT"/>
        </w:rPr>
        <w:t>, con il culto</w:t>
      </w:r>
      <w:r w:rsidRPr="00CB1F8F">
        <w:rPr>
          <w:rFonts w:ascii="Bookman Old Style" w:eastAsia="Times New Roman" w:hAnsi="Bookman Old Style" w:cs="Times New Roman"/>
          <w:lang w:eastAsia="it-IT"/>
        </w:rPr>
        <w:t xml:space="preserve">, la contemplazione, l'inchinarsi a ciò che è più </w:t>
      </w:r>
      <w:r>
        <w:rPr>
          <w:rFonts w:ascii="Bookman Old Style" w:eastAsia="Times New Roman" w:hAnsi="Bookman Old Style" w:cs="Times New Roman"/>
          <w:lang w:eastAsia="it-IT"/>
        </w:rPr>
        <w:t>grande</w:t>
      </w:r>
      <w:r w:rsidRPr="000D33EA">
        <w:rPr>
          <w:rFonts w:ascii="Bookman Old Style" w:eastAsia="Times New Roman" w:hAnsi="Bookman Old Style" w:cs="Times New Roman"/>
          <w:lang w:eastAsia="it-IT"/>
        </w:rPr>
        <w:t xml:space="preserve">. </w:t>
      </w:r>
    </w:p>
    <w:p w:rsidR="002A64FA" w:rsidRDefault="002A64FA" w:rsidP="002A64FA">
      <w:pPr>
        <w:spacing w:after="0"/>
        <w:jc w:val="both"/>
        <w:rPr>
          <w:rFonts w:ascii="Bookman Old Style" w:eastAsia="Times New Roman" w:hAnsi="Bookman Old Style" w:cs="Times New Roman"/>
          <w:lang w:eastAsia="it-IT"/>
        </w:rPr>
      </w:pPr>
      <w:r w:rsidRPr="00CB1F8F">
        <w:rPr>
          <w:rFonts w:ascii="Bookman Old Style" w:eastAsia="Times New Roman" w:hAnsi="Bookman Old Style" w:cs="Times New Roman"/>
          <w:lang w:eastAsia="it-IT"/>
        </w:rPr>
        <w:t xml:space="preserve">Nella cultura ci devono essere questi due atteggiamenti dunque, affinché sia </w:t>
      </w:r>
      <w:r w:rsidRPr="00CB1F8F">
        <w:rPr>
          <w:rFonts w:ascii="Bookman Old Style" w:eastAsia="Times New Roman" w:hAnsi="Bookman Old Style" w:cs="Times New Roman"/>
          <w:i/>
          <w:iCs/>
          <w:lang w:eastAsia="it-IT"/>
        </w:rPr>
        <w:t>vera</w:t>
      </w:r>
      <w:r w:rsidRPr="00CB1F8F">
        <w:rPr>
          <w:rFonts w:ascii="Bookman Old Style" w:eastAsia="Times New Roman" w:hAnsi="Bookman Old Style" w:cs="Times New Roman"/>
          <w:lang w:eastAsia="it-IT"/>
        </w:rPr>
        <w:t>: quello del contadino e quello del sacerdote. Altrimenti ci si trova davanti</w:t>
      </w:r>
      <w:r>
        <w:rPr>
          <w:rFonts w:ascii="Bookman Old Style" w:eastAsia="Times New Roman" w:hAnsi="Bookman Old Style" w:cs="Times New Roman"/>
          <w:lang w:eastAsia="it-IT"/>
        </w:rPr>
        <w:t xml:space="preserve"> alla semplice </w:t>
      </w:r>
      <w:r>
        <w:rPr>
          <w:rFonts w:ascii="Bookman Old Style" w:eastAsia="Times New Roman" w:hAnsi="Bookman Old Style" w:cs="Times New Roman"/>
          <w:i/>
          <w:lang w:eastAsia="it-IT"/>
        </w:rPr>
        <w:t>erudizione</w:t>
      </w:r>
      <w:r>
        <w:rPr>
          <w:rFonts w:ascii="Bookman Old Style" w:eastAsia="Times New Roman" w:hAnsi="Bookman Old Style" w:cs="Times New Roman"/>
          <w:lang w:eastAsia="it-IT"/>
        </w:rPr>
        <w:t xml:space="preserve"> o</w:t>
      </w:r>
      <w:r w:rsidRPr="00CB1F8F">
        <w:rPr>
          <w:rFonts w:ascii="Bookman Old Style" w:eastAsia="Times New Roman" w:hAnsi="Bookman Old Style" w:cs="Times New Roman"/>
          <w:lang w:eastAsia="it-IT"/>
        </w:rPr>
        <w:t xml:space="preserve"> a</w:t>
      </w:r>
      <w:r>
        <w:rPr>
          <w:rFonts w:ascii="Bookman Old Style" w:eastAsia="Times New Roman" w:hAnsi="Bookman Old Style" w:cs="Times New Roman"/>
          <w:lang w:eastAsia="it-IT"/>
        </w:rPr>
        <w:t>d</w:t>
      </w:r>
      <w:r w:rsidRPr="00CB1F8F">
        <w:rPr>
          <w:rFonts w:ascii="Bookman Old Style" w:eastAsia="Times New Roman" w:hAnsi="Bookman Old Style" w:cs="Times New Roman"/>
          <w:lang w:eastAsia="it-IT"/>
        </w:rPr>
        <w:t xml:space="preserve"> un surrogato di essa, preconfezionato in dosi di narcisistico sfoggio di vanità fine a se stesso.</w:t>
      </w:r>
    </w:p>
    <w:p w:rsidR="00192EED" w:rsidRPr="004D2E61" w:rsidRDefault="00552572" w:rsidP="00995897">
      <w:pPr>
        <w:spacing w:line="276" w:lineRule="auto"/>
        <w:jc w:val="both"/>
        <w:rPr>
          <w:rFonts w:ascii="Bookman Old Style" w:hAnsi="Bookman Old Style"/>
        </w:rPr>
      </w:pPr>
      <w:r>
        <w:rPr>
          <w:rFonts w:ascii="Bookman Old Style" w:hAnsi="Bookman Old Style"/>
        </w:rPr>
        <w:t xml:space="preserve">Non è forse un caso che per indicare l’attività del docente viene utilizzato anche il termine </w:t>
      </w:r>
      <w:r>
        <w:rPr>
          <w:rFonts w:ascii="Bookman Old Style" w:hAnsi="Bookman Old Style"/>
          <w:i/>
        </w:rPr>
        <w:t>professore</w:t>
      </w:r>
      <w:r>
        <w:rPr>
          <w:rFonts w:ascii="Bookman Old Style" w:hAnsi="Bookman Old Style"/>
        </w:rPr>
        <w:t xml:space="preserve">: </w:t>
      </w:r>
      <w:r w:rsidR="00995897">
        <w:rPr>
          <w:rFonts w:ascii="Bookman Old Style" w:hAnsi="Bookman Old Style"/>
        </w:rPr>
        <w:t xml:space="preserve">parola di matrice cultuale, con cui si indica </w:t>
      </w:r>
      <w:r>
        <w:rPr>
          <w:rFonts w:ascii="Bookman Old Style" w:hAnsi="Bookman Old Style"/>
        </w:rPr>
        <w:t xml:space="preserve">colui che </w:t>
      </w:r>
      <w:r>
        <w:rPr>
          <w:rFonts w:ascii="Bookman Old Style" w:hAnsi="Bookman Old Style"/>
          <w:i/>
        </w:rPr>
        <w:t>professa</w:t>
      </w:r>
      <w:r>
        <w:rPr>
          <w:rFonts w:ascii="Bookman Old Style" w:hAnsi="Bookman Old Style"/>
        </w:rPr>
        <w:t xml:space="preserve"> la verità e ne </w:t>
      </w:r>
      <w:r w:rsidRPr="00552572">
        <w:rPr>
          <w:rFonts w:ascii="Bookman Old Style" w:hAnsi="Bookman Old Style"/>
          <w:i/>
        </w:rPr>
        <w:t>coltiva</w:t>
      </w:r>
      <w:r>
        <w:rPr>
          <w:rFonts w:ascii="Bookman Old Style" w:hAnsi="Bookman Old Style"/>
        </w:rPr>
        <w:t xml:space="preserve"> i semi nella </w:t>
      </w:r>
      <w:r>
        <w:rPr>
          <w:rFonts w:ascii="Bookman Old Style" w:hAnsi="Bookman Old Style"/>
          <w:i/>
        </w:rPr>
        <w:t>coscienza</w:t>
      </w:r>
      <w:r>
        <w:rPr>
          <w:rFonts w:ascii="Bookman Old Style" w:hAnsi="Bookman Old Style"/>
        </w:rPr>
        <w:t xml:space="preserve"> dei suoi allievi</w:t>
      </w:r>
      <w:r w:rsidR="00995897">
        <w:rPr>
          <w:rFonts w:ascii="Bookman Old Style" w:hAnsi="Bookman Old Style"/>
        </w:rPr>
        <w:t xml:space="preserve">, affinché divengano –prima ancora che lavoratori, tecnici, accademici- uomini </w:t>
      </w:r>
      <w:r w:rsidR="00995897">
        <w:rPr>
          <w:rFonts w:ascii="Bookman Old Style" w:hAnsi="Bookman Old Style"/>
          <w:i/>
        </w:rPr>
        <w:t>maturi</w:t>
      </w:r>
      <w:r w:rsidR="00995897">
        <w:rPr>
          <w:rFonts w:ascii="Bookman Old Style" w:hAnsi="Bookman Old Style"/>
        </w:rPr>
        <w:t>.</w:t>
      </w:r>
      <w:r w:rsidR="00995897" w:rsidRPr="004D2E61">
        <w:rPr>
          <w:rFonts w:ascii="Bookman Old Style" w:hAnsi="Bookman Old Style"/>
        </w:rPr>
        <w:t xml:space="preserve"> </w:t>
      </w:r>
    </w:p>
    <w:p w:rsidR="00C22CF6" w:rsidRDefault="00C22CF6" w:rsidP="004D2E61">
      <w:pPr>
        <w:spacing w:line="276" w:lineRule="auto"/>
        <w:jc w:val="both"/>
        <w:rPr>
          <w:rFonts w:ascii="Bookman Old Style" w:hAnsi="Bookman Old Style"/>
        </w:rPr>
      </w:pPr>
    </w:p>
    <w:p w:rsidR="000F36BA" w:rsidRDefault="000F36BA" w:rsidP="004D2E61">
      <w:pPr>
        <w:spacing w:line="276" w:lineRule="auto"/>
        <w:jc w:val="both"/>
        <w:rPr>
          <w:rFonts w:ascii="Bookman Old Style" w:hAnsi="Bookman Old Style"/>
        </w:rPr>
      </w:pPr>
    </w:p>
    <w:p w:rsidR="000F36BA" w:rsidRPr="000F36BA" w:rsidRDefault="000F36BA" w:rsidP="000F36BA">
      <w:pPr>
        <w:spacing w:line="276" w:lineRule="auto"/>
        <w:jc w:val="right"/>
        <w:rPr>
          <w:rFonts w:ascii="Bookman Old Style" w:hAnsi="Bookman Old Style"/>
          <w:i/>
        </w:rPr>
      </w:pPr>
      <w:r>
        <w:rPr>
          <w:rFonts w:ascii="Bookman Old Style" w:hAnsi="Bookman Old Style"/>
          <w:i/>
        </w:rPr>
        <w:t>Luigi Santoro</w:t>
      </w:r>
      <w:r>
        <w:rPr>
          <w:rFonts w:ascii="Bookman Old Style" w:hAnsi="Bookman Old Style"/>
          <w:i/>
        </w:rPr>
        <w:br/>
      </w:r>
      <w:bookmarkStart w:id="0" w:name="_GoBack"/>
      <w:bookmarkEnd w:id="0"/>
      <w:r>
        <w:rPr>
          <w:rFonts w:ascii="Bookman Old Style" w:hAnsi="Bookman Old Style"/>
        </w:rPr>
        <w:t xml:space="preserve">Vicepresidente nazionale </w:t>
      </w:r>
      <w:r>
        <w:rPr>
          <w:rFonts w:ascii="Bookman Old Style" w:hAnsi="Bookman Old Style"/>
        </w:rPr>
        <w:t>F.U.C.I.</w:t>
      </w:r>
    </w:p>
    <w:sectPr w:rsidR="000F36BA" w:rsidRPr="000F36B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98C" w:rsidRDefault="00FE698C" w:rsidP="00E415E4">
      <w:pPr>
        <w:spacing w:after="0" w:line="240" w:lineRule="auto"/>
      </w:pPr>
      <w:r>
        <w:separator/>
      </w:r>
    </w:p>
  </w:endnote>
  <w:endnote w:type="continuationSeparator" w:id="0">
    <w:p w:rsidR="00FE698C" w:rsidRDefault="00FE698C" w:rsidP="00E41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98C" w:rsidRDefault="00FE698C" w:rsidP="00E415E4">
      <w:pPr>
        <w:spacing w:after="0" w:line="240" w:lineRule="auto"/>
      </w:pPr>
      <w:r>
        <w:separator/>
      </w:r>
    </w:p>
  </w:footnote>
  <w:footnote w:type="continuationSeparator" w:id="0">
    <w:p w:rsidR="00FE698C" w:rsidRDefault="00FE698C" w:rsidP="00E415E4">
      <w:pPr>
        <w:spacing w:after="0" w:line="240" w:lineRule="auto"/>
      </w:pPr>
      <w:r>
        <w:continuationSeparator/>
      </w:r>
    </w:p>
  </w:footnote>
  <w:footnote w:id="1">
    <w:p w:rsidR="003D1351" w:rsidRPr="00DE09D4" w:rsidRDefault="003D1351">
      <w:pPr>
        <w:pStyle w:val="Testonotaapidipagina"/>
        <w:rPr>
          <w:rFonts w:ascii="Bookman Old Style" w:hAnsi="Bookman Old Style"/>
          <w:sz w:val="18"/>
          <w:szCs w:val="18"/>
        </w:rPr>
      </w:pPr>
      <w:r w:rsidRPr="00DE09D4">
        <w:rPr>
          <w:rStyle w:val="Rimandonotaapidipagina"/>
          <w:rFonts w:ascii="Bookman Old Style" w:hAnsi="Bookman Old Style"/>
          <w:sz w:val="18"/>
          <w:szCs w:val="18"/>
        </w:rPr>
        <w:footnoteRef/>
      </w:r>
      <w:r w:rsidRPr="00DE09D4">
        <w:rPr>
          <w:rFonts w:ascii="Bookman Old Style" w:hAnsi="Bookman Old Style"/>
          <w:sz w:val="18"/>
          <w:szCs w:val="18"/>
        </w:rPr>
        <w:t xml:space="preserve"> MONTINI Giovanni Battista, </w:t>
      </w:r>
      <w:r w:rsidRPr="00DE09D4">
        <w:rPr>
          <w:rFonts w:ascii="Bookman Old Style" w:hAnsi="Bookman Old Style"/>
          <w:i/>
          <w:sz w:val="18"/>
          <w:szCs w:val="18"/>
        </w:rPr>
        <w:t>Coscienza Universitaria</w:t>
      </w:r>
      <w:r w:rsidRPr="00DE09D4">
        <w:rPr>
          <w:rFonts w:ascii="Bookman Old Style" w:hAnsi="Bookman Old Style"/>
          <w:sz w:val="18"/>
          <w:szCs w:val="18"/>
        </w:rPr>
        <w:t>, Ed. Studium, Roma 2014 (Prima ed. 1930)</w:t>
      </w:r>
    </w:p>
  </w:footnote>
  <w:footnote w:id="2">
    <w:p w:rsidR="00AA4ABA" w:rsidRPr="00DE09D4" w:rsidRDefault="00AA4ABA">
      <w:pPr>
        <w:pStyle w:val="Testonotaapidipagina"/>
        <w:rPr>
          <w:rFonts w:ascii="Bookman Old Style" w:hAnsi="Bookman Old Style"/>
          <w:sz w:val="18"/>
          <w:szCs w:val="18"/>
        </w:rPr>
      </w:pPr>
      <w:r w:rsidRPr="00DE09D4">
        <w:rPr>
          <w:rStyle w:val="Rimandonotaapidipagina"/>
          <w:rFonts w:ascii="Bookman Old Style" w:hAnsi="Bookman Old Style"/>
          <w:sz w:val="18"/>
          <w:szCs w:val="18"/>
        </w:rPr>
        <w:footnoteRef/>
      </w:r>
      <w:r w:rsidRPr="00DE09D4">
        <w:rPr>
          <w:rFonts w:ascii="Bookman Old Style" w:hAnsi="Bookman Old Style"/>
          <w:sz w:val="18"/>
          <w:szCs w:val="18"/>
        </w:rPr>
        <w:t xml:space="preserve"> </w:t>
      </w:r>
      <w:r w:rsidR="005937DF" w:rsidRPr="00DE09D4">
        <w:rPr>
          <w:rFonts w:ascii="Bookman Old Style" w:hAnsi="Bookman Old Style"/>
          <w:sz w:val="18"/>
          <w:szCs w:val="18"/>
        </w:rPr>
        <w:t xml:space="preserve">BOMPANI Michela, </w:t>
      </w:r>
      <w:r w:rsidRPr="00DE09D4">
        <w:rPr>
          <w:rFonts w:ascii="Bookman Old Style" w:hAnsi="Bookman Old Style"/>
          <w:sz w:val="18"/>
          <w:szCs w:val="18"/>
        </w:rPr>
        <w:t>Repubblica.it</w:t>
      </w:r>
      <w:r w:rsidR="005937DF" w:rsidRPr="00DE09D4">
        <w:rPr>
          <w:rFonts w:ascii="Bookman Old Style" w:hAnsi="Bookman Old Style"/>
          <w:sz w:val="18"/>
          <w:szCs w:val="18"/>
        </w:rPr>
        <w:t>, News</w:t>
      </w:r>
      <w:r w:rsidR="005937DF" w:rsidRPr="00DE09D4">
        <w:rPr>
          <w:rFonts w:ascii="Bookman Old Style" w:hAnsi="Bookman Old Style"/>
          <w:i/>
          <w:sz w:val="18"/>
          <w:szCs w:val="18"/>
        </w:rPr>
        <w:t>,</w:t>
      </w:r>
      <w:r w:rsidRPr="00DE09D4">
        <w:rPr>
          <w:rFonts w:ascii="Bookman Old Style" w:hAnsi="Bookman Old Style"/>
          <w:i/>
          <w:sz w:val="18"/>
          <w:szCs w:val="18"/>
        </w:rPr>
        <w:t xml:space="preserve"> </w:t>
      </w:r>
      <w:r w:rsidR="005937DF" w:rsidRPr="00DE09D4">
        <w:rPr>
          <w:rFonts w:ascii="Bookman Old Style" w:hAnsi="Bookman Old Style"/>
          <w:i/>
          <w:sz w:val="18"/>
          <w:szCs w:val="18"/>
        </w:rPr>
        <w:t>I docenti tornano a scuola impariamo a insegnare ai millennials</w:t>
      </w:r>
      <w:r w:rsidR="005937DF" w:rsidRPr="00DE09D4">
        <w:rPr>
          <w:rFonts w:ascii="Bookman Old Style" w:hAnsi="Bookman Old Style"/>
          <w:sz w:val="18"/>
          <w:szCs w:val="18"/>
        </w:rPr>
        <w:t>, 12 novembre 2017</w:t>
      </w:r>
    </w:p>
  </w:footnote>
  <w:footnote w:id="3">
    <w:p w:rsidR="00995897" w:rsidRPr="00DE09D4" w:rsidRDefault="00995897" w:rsidP="00DE09D4">
      <w:pPr>
        <w:pStyle w:val="Testonotaapidipagina"/>
        <w:rPr>
          <w:rFonts w:ascii="Bookman Old Style" w:hAnsi="Bookman Old Style"/>
          <w:sz w:val="18"/>
          <w:szCs w:val="18"/>
        </w:rPr>
      </w:pPr>
      <w:r w:rsidRPr="00DE09D4">
        <w:rPr>
          <w:rStyle w:val="Rimandonotaapidipagina"/>
          <w:rFonts w:ascii="Bookman Old Style" w:hAnsi="Bookman Old Style"/>
          <w:sz w:val="18"/>
          <w:szCs w:val="18"/>
        </w:rPr>
        <w:footnoteRef/>
      </w:r>
      <w:r w:rsidRPr="00DE09D4">
        <w:rPr>
          <w:rFonts w:ascii="Bookman Old Style" w:hAnsi="Bookman Old Style"/>
          <w:sz w:val="18"/>
          <w:szCs w:val="18"/>
        </w:rPr>
        <w:t xml:space="preserve"> </w:t>
      </w:r>
      <w:r w:rsidR="00DE09D4" w:rsidRPr="00DE09D4">
        <w:rPr>
          <w:rFonts w:ascii="Bookman Old Style" w:hAnsi="Bookman Old Style"/>
          <w:sz w:val="18"/>
          <w:szCs w:val="18"/>
        </w:rPr>
        <w:t>Visita pastorale del Santo Padre Francesco a Bologna per la conclusione del Congresso Eucaristico diocesano. Incontro con gli studenti e il mondo accademico. (1 ottobre 2017</w:t>
      </w:r>
      <w:r w:rsidRPr="00DE09D4">
        <w:rPr>
          <w:rFonts w:ascii="Bookman Old Style" w:hAnsi="Bookman Old Style"/>
          <w:sz w:val="18"/>
          <w:szCs w:val="18"/>
        </w:rPr>
        <w:t>)</w:t>
      </w:r>
    </w:p>
  </w:footnote>
  <w:footnote w:id="4">
    <w:p w:rsidR="00552572" w:rsidRPr="00DE09D4" w:rsidRDefault="00552572">
      <w:pPr>
        <w:pStyle w:val="Testonotaapidipagina"/>
        <w:rPr>
          <w:rFonts w:ascii="Bookman Old Style" w:hAnsi="Bookman Old Style"/>
          <w:sz w:val="18"/>
          <w:szCs w:val="18"/>
        </w:rPr>
      </w:pPr>
      <w:r w:rsidRPr="00DE09D4">
        <w:rPr>
          <w:rStyle w:val="Rimandonotaapidipagina"/>
          <w:rFonts w:ascii="Bookman Old Style" w:hAnsi="Bookman Old Style"/>
          <w:sz w:val="18"/>
          <w:szCs w:val="18"/>
        </w:rPr>
        <w:footnoteRef/>
      </w:r>
      <w:r w:rsidRPr="00DE09D4">
        <w:rPr>
          <w:rFonts w:ascii="Bookman Old Style" w:hAnsi="Bookman Old Style"/>
          <w:sz w:val="18"/>
          <w:szCs w:val="18"/>
        </w:rPr>
        <w:t xml:space="preserve"> </w:t>
      </w:r>
      <w:r w:rsidR="00995897" w:rsidRPr="00DE09D4">
        <w:rPr>
          <w:rFonts w:ascii="Bookman Old Style" w:hAnsi="Bookman Old Style"/>
          <w:sz w:val="18"/>
          <w:szCs w:val="18"/>
        </w:rPr>
        <w:t xml:space="preserve">Cfr. SANTORO Luigi, </w:t>
      </w:r>
      <w:r w:rsidR="00995897" w:rsidRPr="00DE09D4">
        <w:rPr>
          <w:rFonts w:ascii="Bookman Old Style" w:hAnsi="Bookman Old Style"/>
          <w:i/>
          <w:sz w:val="18"/>
          <w:szCs w:val="18"/>
        </w:rPr>
        <w:t>Prospettive teologiche di una</w:t>
      </w:r>
      <w:r w:rsidR="00995897" w:rsidRPr="00DE09D4">
        <w:rPr>
          <w:rFonts w:ascii="Bookman Old Style" w:hAnsi="Bookman Old Style"/>
          <w:sz w:val="18"/>
          <w:szCs w:val="18"/>
        </w:rPr>
        <w:t xml:space="preserve"> Coscienza universitaria, in </w:t>
      </w:r>
      <w:hyperlink r:id="rId1" w:history="1">
        <w:r w:rsidR="00995897" w:rsidRPr="00DE09D4">
          <w:rPr>
            <w:rStyle w:val="Collegamentoipertestuale"/>
            <w:rFonts w:ascii="Bookman Old Style" w:hAnsi="Bookman Old Style"/>
            <w:sz w:val="18"/>
            <w:szCs w:val="18"/>
          </w:rPr>
          <w:t>http://fuci.net/component/k2/teologica/prospettive-teologiche-di-una-coscienza-universitaria</w:t>
        </w:r>
      </w:hyperlink>
      <w:r w:rsidR="00995897" w:rsidRPr="00DE09D4">
        <w:rPr>
          <w:rFonts w:ascii="Bookman Old Style" w:hAnsi="Bookman Old Style"/>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CC5419"/>
    <w:multiLevelType w:val="hybridMultilevel"/>
    <w:tmpl w:val="08EC93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913"/>
    <w:rsid w:val="000F36BA"/>
    <w:rsid w:val="00160F7A"/>
    <w:rsid w:val="00192EED"/>
    <w:rsid w:val="001B128C"/>
    <w:rsid w:val="00207FA0"/>
    <w:rsid w:val="00213B81"/>
    <w:rsid w:val="002267E2"/>
    <w:rsid w:val="00247E8F"/>
    <w:rsid w:val="002A64FA"/>
    <w:rsid w:val="0037189A"/>
    <w:rsid w:val="00382439"/>
    <w:rsid w:val="003837F2"/>
    <w:rsid w:val="003D1351"/>
    <w:rsid w:val="004D2E61"/>
    <w:rsid w:val="00512913"/>
    <w:rsid w:val="00552572"/>
    <w:rsid w:val="005937DF"/>
    <w:rsid w:val="00620F99"/>
    <w:rsid w:val="00674E30"/>
    <w:rsid w:val="00695CF9"/>
    <w:rsid w:val="006F69E5"/>
    <w:rsid w:val="0075655E"/>
    <w:rsid w:val="00773CBE"/>
    <w:rsid w:val="007B7D2F"/>
    <w:rsid w:val="007D1E4C"/>
    <w:rsid w:val="00801D83"/>
    <w:rsid w:val="00812D19"/>
    <w:rsid w:val="00841637"/>
    <w:rsid w:val="00856B6D"/>
    <w:rsid w:val="0087306F"/>
    <w:rsid w:val="0087695F"/>
    <w:rsid w:val="008A2ED0"/>
    <w:rsid w:val="008B03E9"/>
    <w:rsid w:val="008F5EC1"/>
    <w:rsid w:val="00934CDE"/>
    <w:rsid w:val="00983F72"/>
    <w:rsid w:val="00995897"/>
    <w:rsid w:val="00A657C6"/>
    <w:rsid w:val="00AA4ABA"/>
    <w:rsid w:val="00AA5C88"/>
    <w:rsid w:val="00B02289"/>
    <w:rsid w:val="00B103C9"/>
    <w:rsid w:val="00B12877"/>
    <w:rsid w:val="00BE42B4"/>
    <w:rsid w:val="00C22CF6"/>
    <w:rsid w:val="00C471D3"/>
    <w:rsid w:val="00C82959"/>
    <w:rsid w:val="00D46D6E"/>
    <w:rsid w:val="00D70DFC"/>
    <w:rsid w:val="00D960FE"/>
    <w:rsid w:val="00DB3AEE"/>
    <w:rsid w:val="00DE09D4"/>
    <w:rsid w:val="00E27D5F"/>
    <w:rsid w:val="00E415E4"/>
    <w:rsid w:val="00E46246"/>
    <w:rsid w:val="00EB582C"/>
    <w:rsid w:val="00ED5D8B"/>
    <w:rsid w:val="00F43475"/>
    <w:rsid w:val="00F603EA"/>
    <w:rsid w:val="00FA65D5"/>
    <w:rsid w:val="00FC3105"/>
    <w:rsid w:val="00FE4D68"/>
    <w:rsid w:val="00FE698C"/>
    <w:rsid w:val="00FF64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AEE7A-FF08-40CE-B183-0D2E662C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22CF6"/>
    <w:pPr>
      <w:ind w:left="720"/>
      <w:contextualSpacing/>
    </w:pPr>
  </w:style>
  <w:style w:type="character" w:styleId="Enfasicorsivo">
    <w:name w:val="Emphasis"/>
    <w:basedOn w:val="Carpredefinitoparagrafo"/>
    <w:uiPriority w:val="20"/>
    <w:qFormat/>
    <w:rsid w:val="00C22CF6"/>
    <w:rPr>
      <w:i/>
      <w:iCs/>
    </w:rPr>
  </w:style>
  <w:style w:type="paragraph" w:styleId="Testonotaapidipagina">
    <w:name w:val="footnote text"/>
    <w:basedOn w:val="Normale"/>
    <w:link w:val="TestonotaapidipaginaCarattere"/>
    <w:uiPriority w:val="99"/>
    <w:semiHidden/>
    <w:unhideWhenUsed/>
    <w:rsid w:val="00E415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415E4"/>
    <w:rPr>
      <w:sz w:val="20"/>
      <w:szCs w:val="20"/>
    </w:rPr>
  </w:style>
  <w:style w:type="character" w:styleId="Rimandonotaapidipagina">
    <w:name w:val="footnote reference"/>
    <w:basedOn w:val="Carpredefinitoparagrafo"/>
    <w:uiPriority w:val="99"/>
    <w:semiHidden/>
    <w:unhideWhenUsed/>
    <w:rsid w:val="00E415E4"/>
    <w:rPr>
      <w:vertAlign w:val="superscript"/>
    </w:rPr>
  </w:style>
  <w:style w:type="character" w:styleId="Collegamentoipertestuale">
    <w:name w:val="Hyperlink"/>
    <w:basedOn w:val="Carpredefinitoparagrafo"/>
    <w:uiPriority w:val="99"/>
    <w:unhideWhenUsed/>
    <w:rsid w:val="00E415E4"/>
    <w:rPr>
      <w:color w:val="0563C1" w:themeColor="hyperlink"/>
      <w:u w:val="single"/>
    </w:rPr>
  </w:style>
  <w:style w:type="paragraph" w:styleId="NormaleWeb">
    <w:name w:val="Normal (Web)"/>
    <w:basedOn w:val="Normale"/>
    <w:uiPriority w:val="99"/>
    <w:semiHidden/>
    <w:unhideWhenUsed/>
    <w:rsid w:val="00192EE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3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fuci.net/component/k2/teologica/prospettive-teologiche-di-una-coscienza-universitar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BE3A1-8E61-49AE-88C2-AF59AB83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4</Pages>
  <Words>1883</Words>
  <Characters>10734</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Santoro</dc:creator>
  <cp:keywords/>
  <dc:description/>
  <cp:lastModifiedBy>Luigi Santoro</cp:lastModifiedBy>
  <cp:revision>18</cp:revision>
  <dcterms:created xsi:type="dcterms:W3CDTF">2017-11-12T15:55:00Z</dcterms:created>
  <dcterms:modified xsi:type="dcterms:W3CDTF">2017-11-24T17:09:00Z</dcterms:modified>
</cp:coreProperties>
</file>